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8FD" w:rsidRPr="001518FD" w:rsidRDefault="001518FD" w:rsidP="00E1437E">
      <w:pPr>
        <w:spacing w:after="0" w:line="240" w:lineRule="auto"/>
        <w:jc w:val="center"/>
        <w:rPr>
          <w:b/>
        </w:rPr>
      </w:pPr>
      <w:r w:rsidRPr="001518FD">
        <w:rPr>
          <w:b/>
        </w:rPr>
        <w:t>Before the meeting</w:t>
      </w:r>
    </w:p>
    <w:p w:rsidR="009F5864" w:rsidRDefault="00C73F29" w:rsidP="00D023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</w:p>
    <w:p w:rsidR="00D02302" w:rsidRDefault="009F5864" w:rsidP="00D02302">
      <w:pPr>
        <w:spacing w:after="0" w:line="240" w:lineRule="auto"/>
        <w:rPr>
          <w:b/>
        </w:rPr>
      </w:pPr>
      <w:r>
        <w:rPr>
          <w:sz w:val="18"/>
          <w:szCs w:val="18"/>
        </w:rPr>
        <w:t xml:space="preserve">                        </w:t>
      </w:r>
      <w:r w:rsidR="00C73F29">
        <w:rPr>
          <w:sz w:val="18"/>
          <w:szCs w:val="18"/>
        </w:rPr>
        <w:t xml:space="preserve"> </w:t>
      </w:r>
      <w:r w:rsidR="00C73F29" w:rsidRPr="00DF21F6">
        <w:rPr>
          <w:b/>
        </w:rPr>
        <w:t>Social Worker</w:t>
      </w:r>
    </w:p>
    <w:p w:rsidR="00A731D7" w:rsidRPr="00DF21F6" w:rsidRDefault="00A731D7" w:rsidP="00D02302">
      <w:pPr>
        <w:spacing w:after="0" w:line="240" w:lineRule="auto"/>
        <w:rPr>
          <w:b/>
        </w:rPr>
      </w:pPr>
    </w:p>
    <w:p w:rsidR="001518FD" w:rsidRPr="00895BB1" w:rsidRDefault="00C73F29" w:rsidP="00D023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Social Worker must ensure that</w:t>
      </w:r>
      <w:r w:rsidR="001518FD" w:rsidRPr="00895BB1">
        <w:rPr>
          <w:sz w:val="16"/>
          <w:szCs w:val="16"/>
        </w:rPr>
        <w:t xml:space="preserve"> PEPs are reviewed on</w:t>
      </w:r>
      <w:r>
        <w:rPr>
          <w:sz w:val="16"/>
          <w:szCs w:val="16"/>
        </w:rPr>
        <w:t>ce each academic term (</w:t>
      </w:r>
      <w:r w:rsidR="001518FD" w:rsidRPr="00895BB1">
        <w:rPr>
          <w:sz w:val="16"/>
          <w:szCs w:val="16"/>
        </w:rPr>
        <w:t>3 times a year) (see te</w:t>
      </w:r>
      <w:r>
        <w:rPr>
          <w:sz w:val="16"/>
          <w:szCs w:val="16"/>
        </w:rPr>
        <w:t>rm dates sheet) and co-ordinate with the school to ensure the PEP date is not in the school holidays</w:t>
      </w:r>
    </w:p>
    <w:p w:rsidR="001518FD" w:rsidRPr="00FE08EE" w:rsidRDefault="00FE08EE" w:rsidP="00D02302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</w:t>
      </w:r>
      <w:r w:rsidRPr="00FE08EE">
        <w:rPr>
          <w:rFonts w:cstheme="minorHAnsi"/>
          <w:sz w:val="24"/>
          <w:szCs w:val="24"/>
        </w:rPr>
        <w:t>↓</w:t>
      </w:r>
    </w:p>
    <w:p w:rsidR="001518FD" w:rsidRPr="00895BB1" w:rsidRDefault="001518FD" w:rsidP="00D02302">
      <w:pPr>
        <w:spacing w:after="0" w:line="240" w:lineRule="auto"/>
        <w:rPr>
          <w:sz w:val="16"/>
          <w:szCs w:val="16"/>
        </w:rPr>
      </w:pPr>
      <w:r w:rsidRPr="00895BB1">
        <w:rPr>
          <w:sz w:val="16"/>
          <w:szCs w:val="16"/>
        </w:rPr>
        <w:t xml:space="preserve">At transition stages pre-school, Year 6 and 11 – staff from the </w:t>
      </w:r>
      <w:r w:rsidR="00C73F29">
        <w:rPr>
          <w:sz w:val="16"/>
          <w:szCs w:val="16"/>
        </w:rPr>
        <w:t xml:space="preserve">receiving </w:t>
      </w:r>
      <w:r w:rsidRPr="00895BB1">
        <w:rPr>
          <w:sz w:val="16"/>
          <w:szCs w:val="16"/>
        </w:rPr>
        <w:t>school or colleg</w:t>
      </w:r>
      <w:r w:rsidR="00C73F29">
        <w:rPr>
          <w:sz w:val="16"/>
          <w:szCs w:val="16"/>
        </w:rPr>
        <w:t xml:space="preserve">e </w:t>
      </w:r>
      <w:r w:rsidRPr="00895BB1">
        <w:rPr>
          <w:sz w:val="16"/>
          <w:szCs w:val="16"/>
        </w:rPr>
        <w:t>must be invited to the meeting</w:t>
      </w:r>
      <w:r w:rsidR="00C73F29">
        <w:rPr>
          <w:sz w:val="16"/>
          <w:szCs w:val="16"/>
        </w:rPr>
        <w:t>s</w:t>
      </w:r>
      <w:r w:rsidRPr="00895BB1">
        <w:rPr>
          <w:sz w:val="16"/>
          <w:szCs w:val="16"/>
        </w:rPr>
        <w:t xml:space="preserve"> in terms 2 and 3 to ensure a smooth transition      </w:t>
      </w:r>
    </w:p>
    <w:p w:rsidR="001518FD" w:rsidRPr="00FE08EE" w:rsidRDefault="00FE08EE" w:rsidP="00D02302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16"/>
          <w:szCs w:val="16"/>
        </w:rPr>
        <w:t xml:space="preserve">                                     </w:t>
      </w:r>
      <w:r w:rsidRPr="00FE08EE">
        <w:rPr>
          <w:rFonts w:cstheme="minorHAnsi"/>
          <w:sz w:val="24"/>
          <w:szCs w:val="24"/>
        </w:rPr>
        <w:t>↓</w:t>
      </w:r>
    </w:p>
    <w:p w:rsidR="001518FD" w:rsidRPr="00895BB1" w:rsidRDefault="00C73F29" w:rsidP="00D0230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social worker should liaise with</w:t>
      </w:r>
      <w:r w:rsidR="001518FD" w:rsidRPr="00895BB1">
        <w:rPr>
          <w:sz w:val="16"/>
          <w:szCs w:val="16"/>
        </w:rPr>
        <w:t xml:space="preserve"> all</w:t>
      </w:r>
      <w:r>
        <w:rPr>
          <w:sz w:val="16"/>
          <w:szCs w:val="16"/>
        </w:rPr>
        <w:t xml:space="preserve"> outside</w:t>
      </w:r>
      <w:r w:rsidR="001518FD" w:rsidRPr="00895BB1">
        <w:rPr>
          <w:sz w:val="16"/>
          <w:szCs w:val="16"/>
        </w:rPr>
        <w:t xml:space="preserve"> professionals</w:t>
      </w:r>
      <w:r>
        <w:rPr>
          <w:sz w:val="16"/>
          <w:szCs w:val="16"/>
        </w:rPr>
        <w:t>, the DT</w:t>
      </w:r>
      <w:r w:rsidR="001518FD" w:rsidRPr="00895BB1">
        <w:rPr>
          <w:sz w:val="16"/>
          <w:szCs w:val="16"/>
        </w:rPr>
        <w:t xml:space="preserve"> and the foster carer/par</w:t>
      </w:r>
      <w:r>
        <w:rPr>
          <w:sz w:val="16"/>
          <w:szCs w:val="16"/>
        </w:rPr>
        <w:t>ent, if appropriate, to ensure that all can attend the meeting</w:t>
      </w:r>
    </w:p>
    <w:p w:rsidR="001518FD" w:rsidRPr="00C73F29" w:rsidRDefault="001518FD" w:rsidP="00895B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</w:t>
      </w:r>
    </w:p>
    <w:p w:rsidR="00895BB1" w:rsidRDefault="00C73F29" w:rsidP="00895BB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FE08EE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>Designated Teacher</w:t>
      </w:r>
    </w:p>
    <w:p w:rsidR="00157852" w:rsidRPr="00895BB1" w:rsidRDefault="00C73F29" w:rsidP="0015785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PEP Targets need to be</w:t>
      </w:r>
      <w:r w:rsidR="00D02302" w:rsidRPr="00895BB1">
        <w:rPr>
          <w:sz w:val="16"/>
          <w:szCs w:val="16"/>
        </w:rPr>
        <w:t xml:space="preserve"> c</w:t>
      </w:r>
      <w:r w:rsidR="00FE08EE">
        <w:rPr>
          <w:sz w:val="16"/>
          <w:szCs w:val="16"/>
        </w:rPr>
        <w:t>ompleted by the DT prior to</w:t>
      </w:r>
      <w:r w:rsidR="00D02302" w:rsidRPr="00895BB1">
        <w:rPr>
          <w:sz w:val="16"/>
          <w:szCs w:val="16"/>
        </w:rPr>
        <w:t xml:space="preserve"> the meeting</w:t>
      </w:r>
      <w:r w:rsidR="00FE08EE">
        <w:rPr>
          <w:sz w:val="16"/>
          <w:szCs w:val="16"/>
        </w:rPr>
        <w:t xml:space="preserve"> taking place</w:t>
      </w:r>
      <w:r w:rsidR="00157852">
        <w:rPr>
          <w:sz w:val="16"/>
          <w:szCs w:val="16"/>
        </w:rPr>
        <w:t xml:space="preserve">. </w:t>
      </w:r>
      <w:r w:rsidR="00157852" w:rsidRPr="00895BB1">
        <w:rPr>
          <w:sz w:val="16"/>
          <w:szCs w:val="16"/>
        </w:rPr>
        <w:t>Targets 1</w:t>
      </w:r>
      <w:r w:rsidR="00157852">
        <w:rPr>
          <w:sz w:val="16"/>
          <w:szCs w:val="16"/>
        </w:rPr>
        <w:t xml:space="preserve"> and 2 need to be academic and drafted in consultation with the young person’s teachers prior to the meeting. T</w:t>
      </w:r>
      <w:r w:rsidR="00157852" w:rsidRPr="00895BB1">
        <w:rPr>
          <w:sz w:val="16"/>
          <w:szCs w:val="16"/>
        </w:rPr>
        <w:t>arget 3 can be based on the socia</w:t>
      </w:r>
      <w:r w:rsidR="00157852">
        <w:rPr>
          <w:sz w:val="16"/>
          <w:szCs w:val="16"/>
        </w:rPr>
        <w:t>l emotional needs of the child and</w:t>
      </w:r>
      <w:r w:rsidR="00157852" w:rsidRPr="00895BB1">
        <w:rPr>
          <w:sz w:val="16"/>
          <w:szCs w:val="16"/>
        </w:rPr>
        <w:t xml:space="preserve"> it is vital</w:t>
      </w:r>
      <w:r w:rsidR="00157852">
        <w:rPr>
          <w:sz w:val="16"/>
          <w:szCs w:val="16"/>
        </w:rPr>
        <w:t xml:space="preserve"> that this target</w:t>
      </w:r>
      <w:r w:rsidR="00157852" w:rsidRPr="00895BB1">
        <w:rPr>
          <w:sz w:val="16"/>
          <w:szCs w:val="16"/>
        </w:rPr>
        <w:t xml:space="preserve"> is child centred and reflects their views</w:t>
      </w:r>
    </w:p>
    <w:p w:rsidR="00D02302" w:rsidRPr="00157852" w:rsidRDefault="00FE08EE" w:rsidP="00895BB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FE08EE">
        <w:rPr>
          <w:rFonts w:cstheme="minorHAnsi"/>
          <w:sz w:val="24"/>
          <w:szCs w:val="24"/>
        </w:rPr>
        <w:t xml:space="preserve">    ↓</w:t>
      </w:r>
    </w:p>
    <w:p w:rsidR="00B85156" w:rsidRDefault="00FE08EE" w:rsidP="00895B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The DT should </w:t>
      </w:r>
      <w:r w:rsidR="00D02302" w:rsidRPr="00895BB1">
        <w:rPr>
          <w:sz w:val="16"/>
          <w:szCs w:val="16"/>
        </w:rPr>
        <w:t>complete</w:t>
      </w:r>
      <w:r>
        <w:rPr>
          <w:sz w:val="16"/>
          <w:szCs w:val="16"/>
        </w:rPr>
        <w:t xml:space="preserve"> the Educational A</w:t>
      </w:r>
      <w:r w:rsidR="00D02302" w:rsidRPr="00895BB1">
        <w:rPr>
          <w:sz w:val="16"/>
          <w:szCs w:val="16"/>
        </w:rPr>
        <w:t xml:space="preserve">ttainment </w:t>
      </w:r>
      <w:r>
        <w:rPr>
          <w:sz w:val="16"/>
          <w:szCs w:val="16"/>
        </w:rPr>
        <w:t>and Progress Section</w:t>
      </w:r>
      <w:r w:rsidR="00D02302" w:rsidRPr="00895BB1">
        <w:rPr>
          <w:sz w:val="16"/>
          <w:szCs w:val="16"/>
        </w:rPr>
        <w:t xml:space="preserve"> before the meeting</w:t>
      </w:r>
    </w:p>
    <w:p w:rsidR="00D02302" w:rsidRPr="00B85156" w:rsidRDefault="00FE08EE" w:rsidP="00895BB1">
      <w:pPr>
        <w:spacing w:after="0" w:line="240" w:lineRule="auto"/>
        <w:rPr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FE08EE">
        <w:rPr>
          <w:rFonts w:cstheme="minorHAnsi"/>
          <w:sz w:val="24"/>
          <w:szCs w:val="24"/>
        </w:rPr>
        <w:t>↓</w:t>
      </w:r>
    </w:p>
    <w:p w:rsidR="00D02302" w:rsidRPr="00895BB1" w:rsidRDefault="00157852" w:rsidP="00895B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DT should meet</w:t>
      </w:r>
      <w:r w:rsidR="00D02302" w:rsidRPr="00895BB1">
        <w:rPr>
          <w:sz w:val="16"/>
          <w:szCs w:val="16"/>
        </w:rPr>
        <w:t xml:space="preserve"> with</w:t>
      </w:r>
      <w:r>
        <w:rPr>
          <w:sz w:val="16"/>
          <w:szCs w:val="16"/>
        </w:rPr>
        <w:t xml:space="preserve"> the</w:t>
      </w:r>
      <w:r w:rsidR="00D02302" w:rsidRPr="00895BB1">
        <w:rPr>
          <w:sz w:val="16"/>
          <w:szCs w:val="16"/>
        </w:rPr>
        <w:t xml:space="preserve"> yo</w:t>
      </w:r>
      <w:r>
        <w:rPr>
          <w:sz w:val="16"/>
          <w:szCs w:val="16"/>
        </w:rPr>
        <w:t>ung person prior to</w:t>
      </w:r>
      <w:r w:rsidR="00D02302" w:rsidRPr="00895BB1">
        <w:rPr>
          <w:sz w:val="16"/>
          <w:szCs w:val="16"/>
        </w:rPr>
        <w:t xml:space="preserve"> the PEP</w:t>
      </w:r>
      <w:r>
        <w:rPr>
          <w:sz w:val="16"/>
          <w:szCs w:val="16"/>
        </w:rPr>
        <w:t xml:space="preserve"> if it is not possible for the young person to attend the meeting so that the young person can express</w:t>
      </w:r>
      <w:r w:rsidR="00D02302" w:rsidRPr="00895BB1">
        <w:rPr>
          <w:sz w:val="16"/>
          <w:szCs w:val="16"/>
        </w:rPr>
        <w:t xml:space="preserve"> their wishes and feelings about school </w:t>
      </w:r>
      <w:r>
        <w:rPr>
          <w:sz w:val="16"/>
          <w:szCs w:val="16"/>
        </w:rPr>
        <w:t>and education</w:t>
      </w:r>
    </w:p>
    <w:p w:rsidR="00D02302" w:rsidRPr="00157852" w:rsidRDefault="00157852" w:rsidP="00895BB1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FE08EE" w:rsidRPr="00157852">
        <w:rPr>
          <w:rFonts w:cstheme="minorHAnsi"/>
          <w:sz w:val="24"/>
          <w:szCs w:val="24"/>
        </w:rPr>
        <w:t xml:space="preserve">  ↓</w:t>
      </w:r>
      <w:r w:rsidR="00FE08EE" w:rsidRPr="00157852">
        <w:rPr>
          <w:sz w:val="24"/>
          <w:szCs w:val="24"/>
        </w:rPr>
        <w:t xml:space="preserve"> </w:t>
      </w:r>
      <w:r w:rsidR="00FE08EE">
        <w:rPr>
          <w:sz w:val="16"/>
          <w:szCs w:val="16"/>
        </w:rPr>
        <w:t xml:space="preserve"> </w:t>
      </w:r>
    </w:p>
    <w:p w:rsidR="00D02302" w:rsidRPr="00895BB1" w:rsidRDefault="00157852" w:rsidP="00895BB1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The a</w:t>
      </w:r>
      <w:r w:rsidR="003E7C75">
        <w:rPr>
          <w:sz w:val="16"/>
          <w:szCs w:val="16"/>
        </w:rPr>
        <w:t>cademic target</w:t>
      </w:r>
      <w:r>
        <w:rPr>
          <w:sz w:val="16"/>
          <w:szCs w:val="16"/>
        </w:rPr>
        <w:t>s</w:t>
      </w:r>
      <w:r w:rsidR="003E7C75">
        <w:rPr>
          <w:sz w:val="16"/>
          <w:szCs w:val="16"/>
        </w:rPr>
        <w:t xml:space="preserve"> must</w:t>
      </w:r>
      <w:r>
        <w:rPr>
          <w:sz w:val="16"/>
          <w:szCs w:val="16"/>
        </w:rPr>
        <w:t xml:space="preserve"> also include homework, career aspirations and any</w:t>
      </w:r>
      <w:r w:rsidR="00D02302" w:rsidRPr="00895BB1">
        <w:rPr>
          <w:sz w:val="16"/>
          <w:szCs w:val="16"/>
        </w:rPr>
        <w:t xml:space="preserve"> issues surrounding tran</w:t>
      </w:r>
      <w:r>
        <w:rPr>
          <w:sz w:val="16"/>
          <w:szCs w:val="16"/>
        </w:rPr>
        <w:t>sition (from Nursery, Year 6 or Year</w:t>
      </w:r>
      <w:r w:rsidR="00D02302" w:rsidRPr="00895BB1">
        <w:rPr>
          <w:sz w:val="16"/>
          <w:szCs w:val="16"/>
        </w:rPr>
        <w:t xml:space="preserve"> 11)</w:t>
      </w:r>
    </w:p>
    <w:p w:rsidR="00D02302" w:rsidRPr="00157852" w:rsidRDefault="00B85156" w:rsidP="00895BB1">
      <w:pPr>
        <w:spacing w:after="0"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</w:t>
      </w:r>
      <w:r w:rsidR="00FE08EE" w:rsidRPr="00157852">
        <w:rPr>
          <w:rFonts w:cstheme="minorHAnsi"/>
          <w:sz w:val="24"/>
          <w:szCs w:val="24"/>
        </w:rPr>
        <w:t>↓</w:t>
      </w:r>
      <w:r w:rsidR="00FE08EE" w:rsidRPr="00157852">
        <w:rPr>
          <w:sz w:val="24"/>
          <w:szCs w:val="24"/>
        </w:rPr>
        <w:t xml:space="preserve"> </w:t>
      </w:r>
    </w:p>
    <w:p w:rsidR="00D02302" w:rsidRPr="00895BB1" w:rsidRDefault="00D02302" w:rsidP="00895BB1">
      <w:pPr>
        <w:spacing w:after="0" w:line="240" w:lineRule="auto"/>
        <w:rPr>
          <w:sz w:val="16"/>
          <w:szCs w:val="16"/>
        </w:rPr>
      </w:pPr>
      <w:r w:rsidRPr="00895BB1">
        <w:rPr>
          <w:sz w:val="16"/>
          <w:szCs w:val="16"/>
        </w:rPr>
        <w:t xml:space="preserve">All </w:t>
      </w:r>
      <w:r w:rsidR="00895BB1" w:rsidRPr="00895BB1">
        <w:rPr>
          <w:sz w:val="16"/>
          <w:szCs w:val="16"/>
        </w:rPr>
        <w:t>targets must have key strategies and interventions which demonstrate the use of</w:t>
      </w:r>
      <w:r w:rsidR="00157852">
        <w:rPr>
          <w:sz w:val="16"/>
          <w:szCs w:val="16"/>
        </w:rPr>
        <w:t xml:space="preserve"> the</w:t>
      </w:r>
      <w:r w:rsidR="00B85156">
        <w:rPr>
          <w:sz w:val="16"/>
          <w:szCs w:val="16"/>
        </w:rPr>
        <w:t xml:space="preserve"> pupil premium. Any</w:t>
      </w:r>
      <w:r w:rsidR="00895BB1" w:rsidRPr="00895BB1">
        <w:rPr>
          <w:sz w:val="16"/>
          <w:szCs w:val="16"/>
        </w:rPr>
        <w:t xml:space="preserve"> intervention</w:t>
      </w:r>
      <w:r w:rsidR="00157852">
        <w:rPr>
          <w:sz w:val="16"/>
          <w:szCs w:val="16"/>
        </w:rPr>
        <w:t>s</w:t>
      </w:r>
      <w:r w:rsidR="00895BB1" w:rsidRPr="00895BB1">
        <w:rPr>
          <w:sz w:val="16"/>
          <w:szCs w:val="16"/>
        </w:rPr>
        <w:t xml:space="preserve"> </w:t>
      </w:r>
      <w:r w:rsidR="00B85156">
        <w:rPr>
          <w:sz w:val="16"/>
          <w:szCs w:val="16"/>
        </w:rPr>
        <w:t>by the Virtual School should also be recorded in this Section</w:t>
      </w:r>
    </w:p>
    <w:p w:rsidR="00415A08" w:rsidRPr="00B85156" w:rsidRDefault="00FE08EE" w:rsidP="00895BB1">
      <w:pPr>
        <w:spacing w:line="240" w:lineRule="auto"/>
        <w:rPr>
          <w:sz w:val="24"/>
          <w:szCs w:val="24"/>
        </w:rPr>
      </w:pPr>
      <w:r w:rsidRPr="00B85156">
        <w:rPr>
          <w:rFonts w:cstheme="minorHAnsi"/>
          <w:sz w:val="24"/>
          <w:szCs w:val="24"/>
        </w:rPr>
        <w:t xml:space="preserve">           </w:t>
      </w:r>
      <w:r w:rsidR="00B85156">
        <w:rPr>
          <w:rFonts w:cstheme="minorHAnsi"/>
          <w:sz w:val="24"/>
          <w:szCs w:val="24"/>
        </w:rPr>
        <w:t xml:space="preserve">                </w:t>
      </w:r>
      <w:r w:rsidRPr="00B85156">
        <w:rPr>
          <w:rFonts w:cstheme="minorHAnsi"/>
          <w:sz w:val="24"/>
          <w:szCs w:val="24"/>
        </w:rPr>
        <w:t>↓</w:t>
      </w:r>
    </w:p>
    <w:p w:rsidR="00D02302" w:rsidRDefault="00895BB1" w:rsidP="00895BB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Ea</w:t>
      </w:r>
      <w:r w:rsidR="00B85156">
        <w:rPr>
          <w:b/>
          <w:sz w:val="16"/>
          <w:szCs w:val="16"/>
        </w:rPr>
        <w:t xml:space="preserve">ch target must be SMART with a list of strategies to achieve the target; expected </w:t>
      </w:r>
      <w:r>
        <w:rPr>
          <w:b/>
          <w:sz w:val="16"/>
          <w:szCs w:val="16"/>
        </w:rPr>
        <w:t xml:space="preserve">evidence of </w:t>
      </w:r>
      <w:r w:rsidR="00B85156">
        <w:rPr>
          <w:b/>
          <w:sz w:val="16"/>
          <w:szCs w:val="16"/>
        </w:rPr>
        <w:t xml:space="preserve">impact/outcome; and achievable within 12 weeks </w:t>
      </w:r>
      <w:r>
        <w:rPr>
          <w:b/>
          <w:sz w:val="16"/>
          <w:szCs w:val="16"/>
        </w:rPr>
        <w:t>(see examples of targets)</w:t>
      </w:r>
      <w:r w:rsidR="00B85156">
        <w:rPr>
          <w:b/>
          <w:sz w:val="16"/>
          <w:szCs w:val="16"/>
        </w:rPr>
        <w:t>.</w:t>
      </w:r>
    </w:p>
    <w:p w:rsidR="004F1130" w:rsidRDefault="00B85156" w:rsidP="00895BB1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E08EE" w:rsidRPr="00B85156">
        <w:rPr>
          <w:rFonts w:cstheme="minorHAnsi"/>
          <w:sz w:val="24"/>
          <w:szCs w:val="24"/>
        </w:rPr>
        <w:t>↓</w:t>
      </w:r>
    </w:p>
    <w:p w:rsidR="00B85156" w:rsidRPr="004F1130" w:rsidRDefault="00895BB1" w:rsidP="00895BB1">
      <w:pPr>
        <w:spacing w:line="240" w:lineRule="auto"/>
        <w:rPr>
          <w:sz w:val="24"/>
          <w:szCs w:val="24"/>
        </w:rPr>
      </w:pPr>
      <w:r>
        <w:rPr>
          <w:b/>
          <w:sz w:val="16"/>
          <w:szCs w:val="16"/>
        </w:rPr>
        <w:t>Only a teac</w:t>
      </w:r>
      <w:r w:rsidR="00B85156">
        <w:rPr>
          <w:b/>
          <w:sz w:val="16"/>
          <w:szCs w:val="16"/>
        </w:rPr>
        <w:t xml:space="preserve">her can set targets, </w:t>
      </w:r>
      <w:r>
        <w:rPr>
          <w:b/>
          <w:sz w:val="16"/>
          <w:szCs w:val="16"/>
        </w:rPr>
        <w:t>member</w:t>
      </w:r>
      <w:r w:rsidR="00B85156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of</w:t>
      </w:r>
      <w:r w:rsidR="00B85156">
        <w:rPr>
          <w:b/>
          <w:sz w:val="16"/>
          <w:szCs w:val="16"/>
        </w:rPr>
        <w:t xml:space="preserve"> the pastoral support team who complete the EPEP must check all targets with</w:t>
      </w:r>
      <w:r>
        <w:rPr>
          <w:b/>
          <w:sz w:val="16"/>
          <w:szCs w:val="16"/>
        </w:rPr>
        <w:t xml:space="preserve"> the DT</w:t>
      </w:r>
      <w:r w:rsidR="00B85156">
        <w:rPr>
          <w:b/>
          <w:sz w:val="16"/>
          <w:szCs w:val="16"/>
        </w:rPr>
        <w:t xml:space="preserve"> prior to the meeting</w:t>
      </w:r>
      <w:r w:rsidR="00B85156">
        <w:rPr>
          <w:rFonts w:cstheme="minorHAnsi"/>
          <w:sz w:val="24"/>
          <w:szCs w:val="24"/>
        </w:rPr>
        <w:t xml:space="preserve">          </w:t>
      </w:r>
    </w:p>
    <w:p w:rsidR="00895BB1" w:rsidRPr="00B85156" w:rsidRDefault="00B85156" w:rsidP="00895BB1">
      <w:pPr>
        <w:spacing w:line="240" w:lineRule="auto"/>
        <w:rPr>
          <w:b/>
          <w:sz w:val="16"/>
          <w:szCs w:val="16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FE08EE" w:rsidRPr="00B85156">
        <w:rPr>
          <w:rFonts w:cstheme="minorHAnsi"/>
          <w:sz w:val="24"/>
          <w:szCs w:val="24"/>
        </w:rPr>
        <w:t>↓</w:t>
      </w:r>
    </w:p>
    <w:p w:rsidR="00895BB1" w:rsidRDefault="003974B6" w:rsidP="00895BB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Previous targets </w:t>
      </w:r>
      <w:r w:rsidR="00895BB1">
        <w:rPr>
          <w:b/>
          <w:sz w:val="16"/>
          <w:szCs w:val="16"/>
        </w:rPr>
        <w:t>should</w:t>
      </w:r>
      <w:r>
        <w:rPr>
          <w:b/>
          <w:sz w:val="16"/>
          <w:szCs w:val="16"/>
        </w:rPr>
        <w:t xml:space="preserve"> be reviewed and</w:t>
      </w:r>
      <w:r w:rsidR="00895BB1">
        <w:rPr>
          <w:b/>
          <w:sz w:val="16"/>
          <w:szCs w:val="16"/>
        </w:rPr>
        <w:t xml:space="preserve"> inform </w:t>
      </w:r>
      <w:r>
        <w:rPr>
          <w:b/>
          <w:sz w:val="16"/>
          <w:szCs w:val="16"/>
        </w:rPr>
        <w:t xml:space="preserve">the </w:t>
      </w:r>
      <w:r w:rsidR="00895BB1">
        <w:rPr>
          <w:b/>
          <w:sz w:val="16"/>
          <w:szCs w:val="16"/>
        </w:rPr>
        <w:t>next</w:t>
      </w:r>
      <w:r>
        <w:rPr>
          <w:b/>
          <w:sz w:val="16"/>
          <w:szCs w:val="16"/>
        </w:rPr>
        <w:t xml:space="preserve"> set of</w:t>
      </w:r>
      <w:r w:rsidR="00895BB1">
        <w:rPr>
          <w:b/>
          <w:sz w:val="16"/>
          <w:szCs w:val="16"/>
        </w:rPr>
        <w:t xml:space="preserve"> PEP target</w:t>
      </w:r>
      <w:r>
        <w:rPr>
          <w:b/>
          <w:sz w:val="16"/>
          <w:szCs w:val="16"/>
        </w:rPr>
        <w:t>s</w:t>
      </w:r>
    </w:p>
    <w:p w:rsidR="003974B6" w:rsidRDefault="003974B6" w:rsidP="00895BB1">
      <w:pPr>
        <w:spacing w:line="240" w:lineRule="auto"/>
        <w:rPr>
          <w:b/>
          <w:sz w:val="16"/>
          <w:szCs w:val="16"/>
        </w:rPr>
      </w:pPr>
    </w:p>
    <w:p w:rsidR="003974B6" w:rsidRDefault="003974B6" w:rsidP="00895BB1">
      <w:pPr>
        <w:spacing w:line="240" w:lineRule="auto"/>
        <w:rPr>
          <w:b/>
          <w:sz w:val="16"/>
          <w:szCs w:val="16"/>
        </w:rPr>
      </w:pPr>
    </w:p>
    <w:p w:rsidR="009F5864" w:rsidRPr="00DF21F6" w:rsidRDefault="00E1437E" w:rsidP="00DF21F6">
      <w:pPr>
        <w:spacing w:line="240" w:lineRule="auto"/>
        <w:jc w:val="center"/>
        <w:rPr>
          <w:b/>
          <w:sz w:val="16"/>
          <w:szCs w:val="16"/>
        </w:rPr>
      </w:pPr>
      <w:r>
        <w:rPr>
          <w:b/>
        </w:rPr>
        <w:t>At the meeting</w:t>
      </w:r>
    </w:p>
    <w:p w:rsidR="009F5864" w:rsidRPr="00DF21F6" w:rsidRDefault="009F5864" w:rsidP="009F5864">
      <w:pPr>
        <w:spacing w:line="240" w:lineRule="auto"/>
        <w:jc w:val="center"/>
        <w:rPr>
          <w:b/>
        </w:rPr>
      </w:pPr>
      <w:r w:rsidRPr="00DF21F6">
        <w:rPr>
          <w:b/>
        </w:rPr>
        <w:t>All Participants</w:t>
      </w:r>
    </w:p>
    <w:p w:rsidR="00E1437E" w:rsidRDefault="006C3F59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Targets,</w:t>
      </w:r>
      <w:r w:rsidR="00E1437E">
        <w:rPr>
          <w:sz w:val="16"/>
          <w:szCs w:val="16"/>
        </w:rPr>
        <w:t xml:space="preserve"> key strategies and intervention</w:t>
      </w:r>
      <w:r>
        <w:rPr>
          <w:sz w:val="16"/>
          <w:szCs w:val="16"/>
        </w:rPr>
        <w:t>s from the previous PEP must be reviewed, showing impact of how the</w:t>
      </w:r>
      <w:r w:rsidR="00E1437E">
        <w:rPr>
          <w:sz w:val="16"/>
          <w:szCs w:val="16"/>
        </w:rPr>
        <w:t xml:space="preserve"> pupil premium </w:t>
      </w:r>
      <w:r w:rsidR="003C3E8D">
        <w:rPr>
          <w:sz w:val="16"/>
          <w:szCs w:val="16"/>
        </w:rPr>
        <w:t xml:space="preserve">grant </w:t>
      </w:r>
      <w:r>
        <w:rPr>
          <w:sz w:val="16"/>
          <w:szCs w:val="16"/>
        </w:rPr>
        <w:t xml:space="preserve">has been spent, </w:t>
      </w:r>
      <w:r w:rsidR="003C3E8D">
        <w:rPr>
          <w:sz w:val="16"/>
          <w:szCs w:val="16"/>
        </w:rPr>
        <w:t xml:space="preserve">and </w:t>
      </w:r>
      <w:r w:rsidR="00E76BA3">
        <w:rPr>
          <w:sz w:val="16"/>
          <w:szCs w:val="16"/>
        </w:rPr>
        <w:t xml:space="preserve">any </w:t>
      </w:r>
      <w:r w:rsidR="003C3E8D">
        <w:rPr>
          <w:sz w:val="16"/>
          <w:szCs w:val="16"/>
        </w:rPr>
        <w:t>intervention</w:t>
      </w:r>
      <w:r w:rsidR="00E76BA3">
        <w:rPr>
          <w:sz w:val="16"/>
          <w:szCs w:val="16"/>
        </w:rPr>
        <w:t xml:space="preserve">s that have </w:t>
      </w:r>
      <w:r w:rsidR="00E1437E">
        <w:rPr>
          <w:sz w:val="16"/>
          <w:szCs w:val="16"/>
        </w:rPr>
        <w:t>been prov</w:t>
      </w:r>
      <w:r>
        <w:rPr>
          <w:sz w:val="16"/>
          <w:szCs w:val="16"/>
        </w:rPr>
        <w:t>ided by the virtual school</w:t>
      </w:r>
    </w:p>
    <w:p w:rsidR="00E1437E" w:rsidRPr="006C3F59" w:rsidRDefault="006C3F59" w:rsidP="00E1437E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6C3F59">
        <w:rPr>
          <w:rFonts w:cstheme="minorHAnsi"/>
          <w:sz w:val="24"/>
          <w:szCs w:val="24"/>
        </w:rPr>
        <w:t>↓</w:t>
      </w:r>
    </w:p>
    <w:p w:rsidR="00E1437E" w:rsidRDefault="00E1437E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All meetings must be held in a confidential room and the </w:t>
      </w:r>
      <w:r w:rsidR="006C3F59">
        <w:rPr>
          <w:sz w:val="16"/>
          <w:szCs w:val="16"/>
        </w:rPr>
        <w:t xml:space="preserve">young </w:t>
      </w:r>
      <w:r>
        <w:rPr>
          <w:sz w:val="16"/>
          <w:szCs w:val="16"/>
        </w:rPr>
        <w:t>person invited</w:t>
      </w:r>
      <w:r w:rsidR="006C3F59">
        <w:rPr>
          <w:sz w:val="16"/>
          <w:szCs w:val="16"/>
        </w:rPr>
        <w:t xml:space="preserve"> in</w:t>
      </w:r>
      <w:r>
        <w:rPr>
          <w:sz w:val="16"/>
          <w:szCs w:val="16"/>
        </w:rPr>
        <w:t xml:space="preserve"> at the end of the meeting to agree or re-define the targets.  Everyone must be clear in the</w:t>
      </w:r>
      <w:r w:rsidR="00FD188B">
        <w:rPr>
          <w:sz w:val="16"/>
          <w:szCs w:val="16"/>
        </w:rPr>
        <w:t>ir</w:t>
      </w:r>
      <w:r>
        <w:rPr>
          <w:sz w:val="16"/>
          <w:szCs w:val="16"/>
        </w:rPr>
        <w:t xml:space="preserve"> role to </w:t>
      </w:r>
      <w:r w:rsidR="00FD188B">
        <w:rPr>
          <w:sz w:val="16"/>
          <w:szCs w:val="16"/>
        </w:rPr>
        <w:t xml:space="preserve">raise </w:t>
      </w:r>
      <w:r>
        <w:rPr>
          <w:sz w:val="16"/>
          <w:szCs w:val="16"/>
        </w:rPr>
        <w:t>achieve</w:t>
      </w:r>
      <w:r w:rsidR="00FD188B">
        <w:rPr>
          <w:sz w:val="16"/>
          <w:szCs w:val="16"/>
        </w:rPr>
        <w:t>ment</w:t>
      </w:r>
    </w:p>
    <w:p w:rsidR="00E1437E" w:rsidRPr="006C3F59" w:rsidRDefault="006C3F59" w:rsidP="00E1437E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</w:t>
      </w:r>
      <w:r w:rsidRPr="006C3F59">
        <w:rPr>
          <w:rFonts w:cstheme="minorHAnsi"/>
          <w:sz w:val="24"/>
          <w:szCs w:val="24"/>
        </w:rPr>
        <w:t>↓</w:t>
      </w:r>
    </w:p>
    <w:p w:rsidR="00E1437E" w:rsidRPr="00E1437E" w:rsidRDefault="006C3F59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Everyone must</w:t>
      </w:r>
      <w:r w:rsidR="00E1437E">
        <w:rPr>
          <w:sz w:val="16"/>
          <w:szCs w:val="16"/>
        </w:rPr>
        <w:t xml:space="preserve"> agree</w:t>
      </w:r>
      <w:r>
        <w:rPr>
          <w:sz w:val="16"/>
          <w:szCs w:val="16"/>
        </w:rPr>
        <w:t xml:space="preserve"> the</w:t>
      </w:r>
      <w:r w:rsidR="00E1437E">
        <w:rPr>
          <w:sz w:val="16"/>
          <w:szCs w:val="16"/>
        </w:rPr>
        <w:t xml:space="preserve"> use of PPG funding at this m</w:t>
      </w:r>
      <w:r w:rsidR="005B6BC5">
        <w:rPr>
          <w:sz w:val="16"/>
          <w:szCs w:val="16"/>
        </w:rPr>
        <w:t>eeting (£500</w:t>
      </w:r>
      <w:r w:rsidR="00E448AA">
        <w:rPr>
          <w:sz w:val="16"/>
          <w:szCs w:val="16"/>
        </w:rPr>
        <w:t xml:space="preserve"> x </w:t>
      </w:r>
      <w:r w:rsidR="00E1437E">
        <w:rPr>
          <w:sz w:val="16"/>
          <w:szCs w:val="16"/>
        </w:rPr>
        <w:t>3 times a year</w:t>
      </w:r>
      <w:r w:rsidR="00E801FB">
        <w:rPr>
          <w:sz w:val="16"/>
          <w:szCs w:val="16"/>
        </w:rPr>
        <w:t xml:space="preserve"> maximum</w:t>
      </w:r>
      <w:r w:rsidR="00E1437E">
        <w:rPr>
          <w:sz w:val="16"/>
          <w:szCs w:val="16"/>
        </w:rPr>
        <w:t>) and</w:t>
      </w:r>
      <w:r w:rsidR="009F5864">
        <w:rPr>
          <w:sz w:val="16"/>
          <w:szCs w:val="16"/>
        </w:rPr>
        <w:t xml:space="preserve"> the funding should be</w:t>
      </w:r>
      <w:r w:rsidR="00E1437E">
        <w:rPr>
          <w:sz w:val="16"/>
          <w:szCs w:val="16"/>
        </w:rPr>
        <w:t xml:space="preserve"> linked to </w:t>
      </w:r>
      <w:r w:rsidR="009F5864">
        <w:rPr>
          <w:sz w:val="16"/>
          <w:szCs w:val="16"/>
        </w:rPr>
        <w:t xml:space="preserve">supporting the achievement of the </w:t>
      </w:r>
      <w:r w:rsidR="00E1437E">
        <w:rPr>
          <w:sz w:val="16"/>
          <w:szCs w:val="16"/>
        </w:rPr>
        <w:t>target</w:t>
      </w:r>
      <w:r w:rsidR="009F5864">
        <w:rPr>
          <w:sz w:val="16"/>
          <w:szCs w:val="16"/>
        </w:rPr>
        <w:t>(s)</w:t>
      </w:r>
      <w:r w:rsidR="00E1437E">
        <w:rPr>
          <w:sz w:val="16"/>
          <w:szCs w:val="16"/>
        </w:rPr>
        <w:t xml:space="preserve"> </w:t>
      </w:r>
    </w:p>
    <w:p w:rsidR="00895BB1" w:rsidRDefault="00895BB1" w:rsidP="00895BB1">
      <w:pPr>
        <w:spacing w:line="240" w:lineRule="auto"/>
        <w:rPr>
          <w:b/>
          <w:sz w:val="16"/>
          <w:szCs w:val="16"/>
        </w:rPr>
      </w:pPr>
    </w:p>
    <w:p w:rsidR="00E801FB" w:rsidRDefault="00E801FB" w:rsidP="00895BB1">
      <w:pPr>
        <w:spacing w:line="240" w:lineRule="auto"/>
        <w:rPr>
          <w:b/>
          <w:sz w:val="16"/>
          <w:szCs w:val="16"/>
        </w:rPr>
      </w:pPr>
    </w:p>
    <w:p w:rsidR="00895BB1" w:rsidRDefault="00895BB1" w:rsidP="00895BB1">
      <w:pPr>
        <w:spacing w:line="240" w:lineRule="auto"/>
        <w:rPr>
          <w:b/>
          <w:sz w:val="16"/>
          <w:szCs w:val="16"/>
        </w:rPr>
      </w:pPr>
    </w:p>
    <w:p w:rsidR="00E1437E" w:rsidRDefault="00E1437E" w:rsidP="00895BB1">
      <w:pPr>
        <w:spacing w:line="240" w:lineRule="auto"/>
        <w:rPr>
          <w:b/>
          <w:sz w:val="16"/>
          <w:szCs w:val="16"/>
        </w:rPr>
      </w:pPr>
    </w:p>
    <w:p w:rsidR="00DF21F6" w:rsidRDefault="00DF21F6" w:rsidP="00895BB1">
      <w:pPr>
        <w:spacing w:line="240" w:lineRule="auto"/>
        <w:rPr>
          <w:b/>
          <w:sz w:val="20"/>
          <w:szCs w:val="20"/>
        </w:rPr>
      </w:pPr>
    </w:p>
    <w:p w:rsidR="00DF21F6" w:rsidRDefault="00DF21F6" w:rsidP="00895BB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PEP Meetings that do not take place on the date shown on Welfare Call must be changed to reflect the actual date   of when the PEP is happening.</w:t>
      </w:r>
    </w:p>
    <w:p w:rsidR="00DF21F6" w:rsidRDefault="00DF21F6" w:rsidP="00DF21F6">
      <w:pPr>
        <w:spacing w:line="240" w:lineRule="auto"/>
        <w:jc w:val="center"/>
        <w:rPr>
          <w:b/>
          <w:sz w:val="24"/>
          <w:szCs w:val="24"/>
        </w:rPr>
      </w:pPr>
      <w:r w:rsidRPr="00DF21F6">
        <w:rPr>
          <w:rFonts w:cstheme="minorHAnsi"/>
          <w:b/>
          <w:sz w:val="24"/>
          <w:szCs w:val="24"/>
        </w:rPr>
        <w:t>↓</w:t>
      </w:r>
    </w:p>
    <w:p w:rsidR="00A731D7" w:rsidRDefault="00A731D7" w:rsidP="00A731D7">
      <w:pPr>
        <w:spacing w:line="240" w:lineRule="auto"/>
        <w:rPr>
          <w:b/>
          <w:sz w:val="20"/>
          <w:szCs w:val="20"/>
        </w:rPr>
      </w:pPr>
      <w:r w:rsidRPr="00DF21F6">
        <w:rPr>
          <w:b/>
          <w:sz w:val="20"/>
          <w:szCs w:val="20"/>
        </w:rPr>
        <w:t>This is so that the Virtual School do not chase up Social Workers or Schools to complete PEPs that haven’t happened</w:t>
      </w:r>
      <w:r>
        <w:rPr>
          <w:b/>
          <w:sz w:val="20"/>
          <w:szCs w:val="20"/>
        </w:rPr>
        <w:t xml:space="preserve"> and keep our records accurate</w:t>
      </w:r>
      <w:r w:rsidRPr="00DF21F6">
        <w:rPr>
          <w:b/>
          <w:sz w:val="20"/>
          <w:szCs w:val="20"/>
        </w:rPr>
        <w:t>.</w:t>
      </w:r>
    </w:p>
    <w:p w:rsidR="00A731D7" w:rsidRPr="00DF21F6" w:rsidRDefault="00A731D7" w:rsidP="00DF21F6">
      <w:pPr>
        <w:spacing w:line="240" w:lineRule="auto"/>
        <w:jc w:val="center"/>
        <w:rPr>
          <w:b/>
          <w:sz w:val="24"/>
          <w:szCs w:val="24"/>
        </w:rPr>
      </w:pPr>
    </w:p>
    <w:p w:rsidR="00A731D7" w:rsidRDefault="00DF21F6" w:rsidP="00895BB1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 date of the PEP must not be</w:t>
      </w:r>
      <w:r w:rsidR="00A731D7">
        <w:rPr>
          <w:b/>
          <w:sz w:val="20"/>
          <w:szCs w:val="20"/>
        </w:rPr>
        <w:t xml:space="preserve"> in the lead up to the end of term.</w:t>
      </w:r>
    </w:p>
    <w:p w:rsidR="00E1437E" w:rsidRDefault="00A731D7" w:rsidP="00A731D7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A731D7">
        <w:rPr>
          <w:rFonts w:cstheme="minorHAnsi"/>
          <w:b/>
          <w:sz w:val="24"/>
          <w:szCs w:val="24"/>
        </w:rPr>
        <w:t>↓</w:t>
      </w:r>
    </w:p>
    <w:p w:rsidR="00A731D7" w:rsidRPr="00A731D7" w:rsidRDefault="00A731D7" w:rsidP="00A731D7">
      <w:pPr>
        <w:spacing w:line="240" w:lineRule="auto"/>
        <w:rPr>
          <w:b/>
          <w:sz w:val="24"/>
          <w:szCs w:val="24"/>
        </w:rPr>
      </w:pPr>
      <w:r>
        <w:rPr>
          <w:b/>
          <w:sz w:val="20"/>
          <w:szCs w:val="20"/>
        </w:rPr>
        <w:t>This is because if the targets set by the school are not acceptable the Virtual School cannot chase the school to amend them before the holiday</w:t>
      </w:r>
      <w:r w:rsidR="004F2AF3">
        <w:rPr>
          <w:b/>
          <w:sz w:val="20"/>
          <w:szCs w:val="20"/>
        </w:rPr>
        <w:t xml:space="preserve"> and the school will not receive the PPG</w:t>
      </w:r>
      <w:bookmarkStart w:id="0" w:name="_GoBack"/>
      <w:bookmarkEnd w:id="0"/>
    </w:p>
    <w:p w:rsidR="00E1437E" w:rsidRDefault="00E1437E" w:rsidP="00895BB1">
      <w:pPr>
        <w:spacing w:line="240" w:lineRule="auto"/>
        <w:rPr>
          <w:b/>
          <w:sz w:val="16"/>
          <w:szCs w:val="16"/>
        </w:rPr>
      </w:pPr>
    </w:p>
    <w:p w:rsidR="00E1437E" w:rsidRDefault="00E1437E" w:rsidP="00895BB1">
      <w:pPr>
        <w:spacing w:line="240" w:lineRule="auto"/>
        <w:rPr>
          <w:b/>
          <w:sz w:val="16"/>
          <w:szCs w:val="16"/>
        </w:rPr>
      </w:pPr>
    </w:p>
    <w:p w:rsidR="00A731D7" w:rsidRDefault="00A731D7" w:rsidP="00895BB1">
      <w:pPr>
        <w:spacing w:line="240" w:lineRule="auto"/>
        <w:rPr>
          <w:b/>
          <w:sz w:val="16"/>
          <w:szCs w:val="16"/>
        </w:rPr>
      </w:pPr>
    </w:p>
    <w:p w:rsidR="00DF21F6" w:rsidRDefault="00DF21F6" w:rsidP="00895BB1">
      <w:pPr>
        <w:spacing w:line="240" w:lineRule="auto"/>
        <w:rPr>
          <w:b/>
          <w:sz w:val="16"/>
          <w:szCs w:val="16"/>
        </w:rPr>
      </w:pPr>
    </w:p>
    <w:p w:rsidR="00DF21F6" w:rsidRDefault="00DF21F6" w:rsidP="00895BB1">
      <w:pPr>
        <w:spacing w:line="240" w:lineRule="auto"/>
        <w:rPr>
          <w:b/>
          <w:sz w:val="16"/>
          <w:szCs w:val="16"/>
        </w:rPr>
      </w:pPr>
    </w:p>
    <w:p w:rsidR="00E1437E" w:rsidRPr="00DF21F6" w:rsidRDefault="00E1437E" w:rsidP="00E1437E">
      <w:pPr>
        <w:spacing w:line="240" w:lineRule="auto"/>
        <w:jc w:val="center"/>
        <w:rPr>
          <w:b/>
        </w:rPr>
      </w:pPr>
      <w:r w:rsidRPr="00DF21F6">
        <w:rPr>
          <w:b/>
        </w:rPr>
        <w:t>After the meeting</w:t>
      </w:r>
    </w:p>
    <w:p w:rsidR="004F1130" w:rsidRPr="00DF21F6" w:rsidRDefault="004F1130" w:rsidP="00E1437E">
      <w:pPr>
        <w:spacing w:line="240" w:lineRule="auto"/>
        <w:jc w:val="center"/>
        <w:rPr>
          <w:b/>
        </w:rPr>
      </w:pPr>
      <w:r w:rsidRPr="00DF21F6">
        <w:rPr>
          <w:b/>
        </w:rPr>
        <w:t>All Participants</w:t>
      </w:r>
    </w:p>
    <w:p w:rsidR="007A324B" w:rsidRDefault="009F5864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It is the responsibility of both Social W</w:t>
      </w:r>
      <w:r w:rsidR="00E1437E" w:rsidRPr="00E1437E">
        <w:rPr>
          <w:sz w:val="16"/>
          <w:szCs w:val="16"/>
        </w:rPr>
        <w:t>orker</w:t>
      </w:r>
      <w:r>
        <w:rPr>
          <w:sz w:val="16"/>
          <w:szCs w:val="16"/>
        </w:rPr>
        <w:t>s and Designated Teachers</w:t>
      </w:r>
      <w:r w:rsidR="00E1437E" w:rsidRPr="00E1437E">
        <w:rPr>
          <w:sz w:val="16"/>
          <w:szCs w:val="16"/>
        </w:rPr>
        <w:t xml:space="preserve"> to complete all parts of the</w:t>
      </w:r>
      <w:r>
        <w:rPr>
          <w:sz w:val="16"/>
          <w:szCs w:val="16"/>
        </w:rPr>
        <w:t xml:space="preserve"> PEP. </w:t>
      </w:r>
      <w:r w:rsidR="007A324B">
        <w:rPr>
          <w:sz w:val="16"/>
          <w:szCs w:val="16"/>
        </w:rPr>
        <w:t>The appropriate Sections</w:t>
      </w:r>
      <w:r w:rsidR="00E1437E" w:rsidRPr="00E1437E">
        <w:rPr>
          <w:sz w:val="16"/>
          <w:szCs w:val="16"/>
        </w:rPr>
        <w:t xml:space="preserve"> in the e-PEP are highlighted in</w:t>
      </w:r>
      <w:r w:rsidR="007A324B">
        <w:rPr>
          <w:sz w:val="16"/>
          <w:szCs w:val="16"/>
        </w:rPr>
        <w:t xml:space="preserve"> Red for Designated Teachers, Blue for Social W</w:t>
      </w:r>
      <w:r w:rsidR="00E1437E" w:rsidRPr="00E1437E">
        <w:rPr>
          <w:sz w:val="16"/>
          <w:szCs w:val="16"/>
        </w:rPr>
        <w:t>orkers</w:t>
      </w:r>
      <w:r w:rsidR="007A324B">
        <w:rPr>
          <w:sz w:val="16"/>
          <w:szCs w:val="16"/>
        </w:rPr>
        <w:t xml:space="preserve"> and the Purple Sections should be completed by both.  The Designated T</w:t>
      </w:r>
      <w:r w:rsidR="00E1437E" w:rsidRPr="00E1437E">
        <w:rPr>
          <w:sz w:val="16"/>
          <w:szCs w:val="16"/>
        </w:rPr>
        <w:t>eacher</w:t>
      </w:r>
      <w:r w:rsidR="007A324B">
        <w:rPr>
          <w:sz w:val="16"/>
          <w:szCs w:val="16"/>
        </w:rPr>
        <w:t xml:space="preserve"> and the Social Worker need to complete</w:t>
      </w:r>
      <w:r w:rsidR="00E1437E">
        <w:rPr>
          <w:sz w:val="16"/>
          <w:szCs w:val="16"/>
        </w:rPr>
        <w:t xml:space="preserve"> their part</w:t>
      </w:r>
      <w:r w:rsidR="007A324B">
        <w:rPr>
          <w:sz w:val="16"/>
          <w:szCs w:val="16"/>
        </w:rPr>
        <w:t>s of the PEP within 7 days of</w:t>
      </w:r>
      <w:r w:rsidR="00E1437E">
        <w:rPr>
          <w:sz w:val="16"/>
          <w:szCs w:val="16"/>
        </w:rPr>
        <w:t xml:space="preserve"> the meeting.</w:t>
      </w:r>
    </w:p>
    <w:p w:rsidR="00E1437E" w:rsidRPr="007A324B" w:rsidRDefault="007A324B" w:rsidP="00E1437E">
      <w:pPr>
        <w:spacing w:line="240" w:lineRule="auto"/>
        <w:rPr>
          <w:sz w:val="24"/>
          <w:szCs w:val="24"/>
        </w:rPr>
      </w:pPr>
      <w:r w:rsidRPr="007A324B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</w:t>
      </w:r>
      <w:r w:rsidRPr="007A324B">
        <w:rPr>
          <w:rFonts w:cstheme="minorHAnsi"/>
          <w:sz w:val="24"/>
          <w:szCs w:val="24"/>
        </w:rPr>
        <w:t xml:space="preserve"> ↓</w:t>
      </w:r>
      <w:r w:rsidR="00E1437E" w:rsidRPr="007A324B">
        <w:rPr>
          <w:sz w:val="24"/>
          <w:szCs w:val="24"/>
        </w:rPr>
        <w:t xml:space="preserve">  </w:t>
      </w:r>
    </w:p>
    <w:p w:rsidR="00E1437E" w:rsidRDefault="00E1437E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All parties must sign </w:t>
      </w:r>
      <w:r w:rsidR="007A324B">
        <w:rPr>
          <w:sz w:val="16"/>
          <w:szCs w:val="16"/>
        </w:rPr>
        <w:t xml:space="preserve">off </w:t>
      </w:r>
      <w:r>
        <w:rPr>
          <w:sz w:val="16"/>
          <w:szCs w:val="16"/>
        </w:rPr>
        <w:t>the PEP</w:t>
      </w:r>
      <w:r w:rsidR="007A324B">
        <w:rPr>
          <w:sz w:val="16"/>
          <w:szCs w:val="16"/>
        </w:rPr>
        <w:t>,</w:t>
      </w:r>
      <w:r>
        <w:rPr>
          <w:sz w:val="16"/>
          <w:szCs w:val="16"/>
        </w:rPr>
        <w:t xml:space="preserve"> so</w:t>
      </w:r>
      <w:r w:rsidR="007A324B">
        <w:rPr>
          <w:sz w:val="16"/>
          <w:szCs w:val="16"/>
        </w:rPr>
        <w:t xml:space="preserve"> </w:t>
      </w:r>
      <w:proofErr w:type="gramStart"/>
      <w:r w:rsidR="007A324B">
        <w:rPr>
          <w:sz w:val="16"/>
          <w:szCs w:val="16"/>
        </w:rPr>
        <w:t>it is clear that everyone</w:t>
      </w:r>
      <w:proofErr w:type="gramEnd"/>
      <w:r w:rsidR="007A324B">
        <w:rPr>
          <w:sz w:val="16"/>
          <w:szCs w:val="16"/>
        </w:rPr>
        <w:t xml:space="preserve"> agrees to the targets. I</w:t>
      </w:r>
      <w:r>
        <w:rPr>
          <w:sz w:val="16"/>
          <w:szCs w:val="16"/>
        </w:rPr>
        <w:t>t is the role of the social worker to set up and agree the next meeting</w:t>
      </w:r>
    </w:p>
    <w:p w:rsidR="00E1437E" w:rsidRPr="007A324B" w:rsidRDefault="007A324B" w:rsidP="00E1437E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Pr="007A324B">
        <w:rPr>
          <w:rFonts w:cstheme="minorHAnsi"/>
          <w:sz w:val="24"/>
          <w:szCs w:val="24"/>
        </w:rPr>
        <w:t>↓</w:t>
      </w:r>
    </w:p>
    <w:p w:rsidR="00E1437E" w:rsidRDefault="002F6347" w:rsidP="00E1437E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It is the Social W</w:t>
      </w:r>
      <w:r w:rsidR="00E1437E">
        <w:rPr>
          <w:sz w:val="16"/>
          <w:szCs w:val="16"/>
        </w:rPr>
        <w:t>orker</w:t>
      </w:r>
      <w:r w:rsidR="008D2712">
        <w:rPr>
          <w:sz w:val="16"/>
          <w:szCs w:val="16"/>
        </w:rPr>
        <w:t>’</w:t>
      </w:r>
      <w:r w:rsidR="00E1437E">
        <w:rPr>
          <w:sz w:val="16"/>
          <w:szCs w:val="16"/>
        </w:rPr>
        <w:t xml:space="preserve">s responsibility to ensure the PEP </w:t>
      </w:r>
      <w:r w:rsidR="007A324B">
        <w:rPr>
          <w:sz w:val="16"/>
          <w:szCs w:val="16"/>
        </w:rPr>
        <w:t>is completed.  Both the D</w:t>
      </w:r>
      <w:r>
        <w:rPr>
          <w:sz w:val="16"/>
          <w:szCs w:val="16"/>
        </w:rPr>
        <w:t xml:space="preserve">esignated </w:t>
      </w:r>
      <w:r w:rsidR="007A324B">
        <w:rPr>
          <w:sz w:val="16"/>
          <w:szCs w:val="16"/>
        </w:rPr>
        <w:t>T</w:t>
      </w:r>
      <w:r>
        <w:rPr>
          <w:sz w:val="16"/>
          <w:szCs w:val="16"/>
        </w:rPr>
        <w:t>eacher</w:t>
      </w:r>
      <w:r w:rsidR="007A324B">
        <w:rPr>
          <w:sz w:val="16"/>
          <w:szCs w:val="16"/>
        </w:rPr>
        <w:t xml:space="preserve"> and Social W</w:t>
      </w:r>
      <w:r>
        <w:rPr>
          <w:sz w:val="16"/>
          <w:szCs w:val="16"/>
        </w:rPr>
        <w:t>orker must</w:t>
      </w:r>
      <w:r w:rsidR="00E1437E">
        <w:rPr>
          <w:sz w:val="16"/>
          <w:szCs w:val="16"/>
        </w:rPr>
        <w:t xml:space="preserve"> sign off the e-PEP.  The VS complete</w:t>
      </w:r>
      <w:r w:rsidR="008D2712">
        <w:rPr>
          <w:sz w:val="16"/>
          <w:szCs w:val="16"/>
        </w:rPr>
        <w:t>s</w:t>
      </w:r>
      <w:r w:rsidR="00E1437E">
        <w:rPr>
          <w:sz w:val="16"/>
          <w:szCs w:val="16"/>
        </w:rPr>
        <w:t xml:space="preserve"> the final sign of</w:t>
      </w:r>
      <w:r>
        <w:rPr>
          <w:sz w:val="16"/>
          <w:szCs w:val="16"/>
        </w:rPr>
        <w:t>f.  Only when a PEP is complete,</w:t>
      </w:r>
      <w:r w:rsidR="00E1437E">
        <w:rPr>
          <w:sz w:val="16"/>
          <w:szCs w:val="16"/>
        </w:rPr>
        <w:t xml:space="preserve"> and VS agrees with the targets and use of PPG</w:t>
      </w:r>
      <w:r>
        <w:rPr>
          <w:sz w:val="16"/>
          <w:szCs w:val="16"/>
        </w:rPr>
        <w:t>,</w:t>
      </w:r>
      <w:r w:rsidR="00E1437E">
        <w:rPr>
          <w:sz w:val="16"/>
          <w:szCs w:val="16"/>
        </w:rPr>
        <w:t xml:space="preserve"> will the funding be released to the school.</w:t>
      </w:r>
    </w:p>
    <w:p w:rsidR="002B3CF7" w:rsidRPr="007A324B" w:rsidRDefault="002F6347" w:rsidP="00E1437E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7A324B" w:rsidRPr="007A324B">
        <w:rPr>
          <w:rFonts w:cstheme="minorHAnsi"/>
          <w:sz w:val="24"/>
          <w:szCs w:val="24"/>
        </w:rPr>
        <w:t>↓</w:t>
      </w:r>
    </w:p>
    <w:p w:rsidR="00146BC8" w:rsidRDefault="002B3CF7" w:rsidP="00E1437E">
      <w:pPr>
        <w:spacing w:line="240" w:lineRule="auto"/>
        <w:rPr>
          <w:sz w:val="16"/>
          <w:szCs w:val="16"/>
          <w:highlight w:val="yellow"/>
        </w:rPr>
      </w:pPr>
      <w:r>
        <w:rPr>
          <w:sz w:val="16"/>
          <w:szCs w:val="16"/>
        </w:rPr>
        <w:t>The D</w:t>
      </w:r>
      <w:r w:rsidR="002F6347">
        <w:rPr>
          <w:sz w:val="16"/>
          <w:szCs w:val="16"/>
        </w:rPr>
        <w:t xml:space="preserve">esignated </w:t>
      </w:r>
      <w:r>
        <w:rPr>
          <w:sz w:val="16"/>
          <w:szCs w:val="16"/>
        </w:rPr>
        <w:t>T</w:t>
      </w:r>
      <w:r w:rsidR="002F6347">
        <w:rPr>
          <w:sz w:val="16"/>
          <w:szCs w:val="16"/>
        </w:rPr>
        <w:t>eacher has</w:t>
      </w:r>
      <w:r>
        <w:rPr>
          <w:sz w:val="16"/>
          <w:szCs w:val="16"/>
        </w:rPr>
        <w:t xml:space="preserve"> responsibility</w:t>
      </w:r>
      <w:r w:rsidR="002F6347">
        <w:rPr>
          <w:sz w:val="16"/>
          <w:szCs w:val="16"/>
        </w:rPr>
        <w:t xml:space="preserve"> for the day to day implementation of</w:t>
      </w:r>
      <w:r>
        <w:rPr>
          <w:sz w:val="16"/>
          <w:szCs w:val="16"/>
        </w:rPr>
        <w:t xml:space="preserve"> th</w:t>
      </w:r>
      <w:r w:rsidR="002F6347">
        <w:rPr>
          <w:sz w:val="16"/>
          <w:szCs w:val="16"/>
        </w:rPr>
        <w:t>e targets.  The Designated Teacher must ensure that the</w:t>
      </w:r>
      <w:r>
        <w:rPr>
          <w:sz w:val="16"/>
          <w:szCs w:val="16"/>
        </w:rPr>
        <w:t xml:space="preserve"> strategies are in place</w:t>
      </w:r>
      <w:r w:rsidR="002F6347">
        <w:rPr>
          <w:sz w:val="16"/>
          <w:szCs w:val="16"/>
        </w:rPr>
        <w:t>; are communicated to relevant staff; and, are</w:t>
      </w:r>
      <w:r>
        <w:rPr>
          <w:sz w:val="16"/>
          <w:szCs w:val="16"/>
        </w:rPr>
        <w:t xml:space="preserve"> monitor</w:t>
      </w:r>
      <w:r w:rsidR="002F6347">
        <w:rPr>
          <w:sz w:val="16"/>
          <w:szCs w:val="16"/>
        </w:rPr>
        <w:t>ed regularly</w:t>
      </w:r>
      <w:r>
        <w:rPr>
          <w:sz w:val="16"/>
          <w:szCs w:val="16"/>
        </w:rPr>
        <w:t xml:space="preserve"> to ensure they have been met before the next PEP meeting.  The e-PEP will </w:t>
      </w:r>
      <w:r w:rsidR="004F1130">
        <w:rPr>
          <w:sz w:val="16"/>
          <w:szCs w:val="16"/>
        </w:rPr>
        <w:t xml:space="preserve">remind, by </w:t>
      </w:r>
      <w:r w:rsidR="00BE72A2">
        <w:rPr>
          <w:sz w:val="16"/>
          <w:szCs w:val="16"/>
        </w:rPr>
        <w:t>email</w:t>
      </w:r>
      <w:r w:rsidR="004F1130">
        <w:rPr>
          <w:sz w:val="16"/>
          <w:szCs w:val="16"/>
        </w:rPr>
        <w:t>,</w:t>
      </w:r>
      <w:r w:rsidR="00BE72A2">
        <w:rPr>
          <w:sz w:val="16"/>
          <w:szCs w:val="16"/>
        </w:rPr>
        <w:t xml:space="preserve"> the D</w:t>
      </w:r>
      <w:r w:rsidR="002F6347">
        <w:rPr>
          <w:sz w:val="16"/>
          <w:szCs w:val="16"/>
        </w:rPr>
        <w:t xml:space="preserve">esignated </w:t>
      </w:r>
      <w:r w:rsidR="00BE72A2">
        <w:rPr>
          <w:sz w:val="16"/>
          <w:szCs w:val="16"/>
        </w:rPr>
        <w:t>T</w:t>
      </w:r>
      <w:r w:rsidR="002F6347">
        <w:rPr>
          <w:sz w:val="16"/>
          <w:szCs w:val="16"/>
        </w:rPr>
        <w:t>eacher and the Social W</w:t>
      </w:r>
      <w:r w:rsidR="00BE72A2">
        <w:rPr>
          <w:sz w:val="16"/>
          <w:szCs w:val="16"/>
        </w:rPr>
        <w:t>orker several weeks before the next PEP is du</w:t>
      </w:r>
      <w:r w:rsidR="00BE72A2" w:rsidRPr="00146BC8">
        <w:rPr>
          <w:sz w:val="16"/>
          <w:szCs w:val="16"/>
        </w:rPr>
        <w:t>e.</w:t>
      </w:r>
    </w:p>
    <w:p w:rsidR="00146BC8" w:rsidRPr="00C1545E" w:rsidRDefault="00C1545E" w:rsidP="00E1437E">
      <w:pPr>
        <w:spacing w:line="24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Pr="00C1545E">
        <w:rPr>
          <w:rFonts w:cstheme="minorHAnsi"/>
          <w:sz w:val="24"/>
          <w:szCs w:val="24"/>
        </w:rPr>
        <w:t>↓</w:t>
      </w:r>
    </w:p>
    <w:p w:rsidR="002B3CF7" w:rsidRPr="00146BC8" w:rsidRDefault="00146BC8" w:rsidP="00E1437E">
      <w:pPr>
        <w:spacing w:line="240" w:lineRule="auto"/>
        <w:rPr>
          <w:sz w:val="16"/>
          <w:szCs w:val="16"/>
        </w:rPr>
      </w:pPr>
      <w:r w:rsidRPr="00146BC8">
        <w:rPr>
          <w:sz w:val="16"/>
          <w:szCs w:val="16"/>
        </w:rPr>
        <w:t xml:space="preserve"> It is essential that</w:t>
      </w:r>
      <w:r w:rsidR="00BE72A2" w:rsidRPr="00146BC8">
        <w:rPr>
          <w:sz w:val="16"/>
          <w:szCs w:val="16"/>
        </w:rPr>
        <w:t xml:space="preserve"> targets are shared </w:t>
      </w:r>
      <w:r w:rsidRPr="00146BC8">
        <w:rPr>
          <w:sz w:val="16"/>
          <w:szCs w:val="16"/>
        </w:rPr>
        <w:t xml:space="preserve">with the Virtual School </w:t>
      </w:r>
      <w:r>
        <w:rPr>
          <w:sz w:val="16"/>
          <w:szCs w:val="16"/>
        </w:rPr>
        <w:t>promptly if there are any concerns that the targets will not be</w:t>
      </w:r>
      <w:r w:rsidR="00C1545E">
        <w:rPr>
          <w:sz w:val="16"/>
          <w:szCs w:val="16"/>
        </w:rPr>
        <w:t xml:space="preserve"> met.</w:t>
      </w:r>
      <w:r w:rsidRPr="00146BC8">
        <w:rPr>
          <w:sz w:val="16"/>
          <w:szCs w:val="16"/>
        </w:rPr>
        <w:t xml:space="preserve">  Additional funding can be </w:t>
      </w:r>
      <w:r w:rsidR="00BE72A2" w:rsidRPr="00146BC8">
        <w:rPr>
          <w:sz w:val="16"/>
          <w:szCs w:val="16"/>
        </w:rPr>
        <w:t>applied for thro</w:t>
      </w:r>
      <w:r w:rsidRPr="00146BC8">
        <w:rPr>
          <w:sz w:val="16"/>
          <w:szCs w:val="16"/>
        </w:rPr>
        <w:t>ugh the virtual school</w:t>
      </w:r>
      <w:r w:rsidR="00C1545E">
        <w:rPr>
          <w:sz w:val="16"/>
          <w:szCs w:val="16"/>
        </w:rPr>
        <w:t xml:space="preserve"> in exceptional circumstances.</w:t>
      </w:r>
    </w:p>
    <w:p w:rsidR="00BE72A2" w:rsidRPr="004F1130" w:rsidRDefault="00146BC8" w:rsidP="00E1437E">
      <w:pPr>
        <w:spacing w:line="240" w:lineRule="auto"/>
        <w:rPr>
          <w:sz w:val="24"/>
          <w:szCs w:val="24"/>
          <w:highlight w:val="yellow"/>
        </w:rPr>
      </w:pPr>
      <w:r>
        <w:rPr>
          <w:rFonts w:cstheme="minorHAnsi"/>
          <w:sz w:val="24"/>
          <w:szCs w:val="24"/>
          <w:highlight w:val="yellow"/>
        </w:rPr>
        <w:t xml:space="preserve">                   </w:t>
      </w:r>
    </w:p>
    <w:p w:rsidR="00BE72A2" w:rsidRDefault="00BE72A2" w:rsidP="00E1437E">
      <w:pPr>
        <w:spacing w:line="240" w:lineRule="auto"/>
        <w:rPr>
          <w:sz w:val="16"/>
          <w:szCs w:val="16"/>
          <w:highlight w:val="yellow"/>
        </w:rPr>
      </w:pPr>
    </w:p>
    <w:p w:rsidR="00DF21F6" w:rsidRDefault="00DF21F6" w:rsidP="00DF21F6">
      <w:pPr>
        <w:spacing w:line="240" w:lineRule="auto"/>
        <w:jc w:val="center"/>
        <w:rPr>
          <w:b/>
          <w:sz w:val="20"/>
          <w:szCs w:val="20"/>
        </w:rPr>
      </w:pPr>
    </w:p>
    <w:p w:rsidR="00DF21F6" w:rsidRPr="00DF21F6" w:rsidRDefault="00DF21F6" w:rsidP="00DF21F6">
      <w:pPr>
        <w:spacing w:line="240" w:lineRule="auto"/>
        <w:jc w:val="center"/>
        <w:rPr>
          <w:b/>
          <w:sz w:val="20"/>
          <w:szCs w:val="20"/>
        </w:rPr>
      </w:pPr>
    </w:p>
    <w:p w:rsidR="00DF21F6" w:rsidRPr="00DF21F6" w:rsidRDefault="00DF21F6" w:rsidP="00BE72A2">
      <w:pPr>
        <w:spacing w:line="240" w:lineRule="auto"/>
        <w:jc w:val="center"/>
        <w:rPr>
          <w:b/>
          <w:sz w:val="20"/>
          <w:szCs w:val="20"/>
        </w:rPr>
      </w:pPr>
    </w:p>
    <w:sectPr w:rsidR="00DF21F6" w:rsidRPr="00DF21F6" w:rsidSect="00895BB1">
      <w:headerReference w:type="default" r:id="rId7"/>
      <w:pgSz w:w="11906" w:h="16838"/>
      <w:pgMar w:top="357" w:right="374" w:bottom="403" w:left="312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8FD" w:rsidRDefault="001518FD" w:rsidP="001518FD">
      <w:pPr>
        <w:spacing w:after="0" w:line="240" w:lineRule="auto"/>
      </w:pPr>
      <w:r>
        <w:separator/>
      </w:r>
    </w:p>
  </w:endnote>
  <w:endnote w:type="continuationSeparator" w:id="0">
    <w:p w:rsidR="001518FD" w:rsidRDefault="001518FD" w:rsidP="0015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8FD" w:rsidRDefault="001518FD" w:rsidP="001518FD">
      <w:pPr>
        <w:spacing w:after="0" w:line="240" w:lineRule="auto"/>
      </w:pPr>
      <w:r>
        <w:separator/>
      </w:r>
    </w:p>
  </w:footnote>
  <w:footnote w:type="continuationSeparator" w:id="0">
    <w:p w:rsidR="001518FD" w:rsidRDefault="001518FD" w:rsidP="0015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eastAsia="Calibri" w:hAnsi="Calibri" w:cs="Times New Roman"/>
        <w:b/>
        <w:sz w:val="28"/>
        <w:szCs w:val="28"/>
      </w:rPr>
      <w:alias w:val="Title"/>
      <w:id w:val="77738743"/>
      <w:placeholder>
        <w:docPart w:val="2496834CBF4F48F690C7FA1920E07A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518FD" w:rsidRDefault="001518F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18FD">
          <w:rPr>
            <w:rFonts w:ascii="Calibri" w:eastAsia="Calibri" w:hAnsi="Calibri" w:cs="Times New Roman"/>
            <w:b/>
            <w:sz w:val="28"/>
            <w:szCs w:val="28"/>
          </w:rPr>
          <w:t>Good Practice Guidance on Completing a PEP</w:t>
        </w:r>
      </w:p>
    </w:sdtContent>
  </w:sdt>
  <w:p w:rsidR="001518FD" w:rsidRDefault="001518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A08"/>
    <w:rsid w:val="00146BC8"/>
    <w:rsid w:val="001518FD"/>
    <w:rsid w:val="00157852"/>
    <w:rsid w:val="002B3CF7"/>
    <w:rsid w:val="002F6347"/>
    <w:rsid w:val="003974B6"/>
    <w:rsid w:val="003C3E8D"/>
    <w:rsid w:val="003E7C75"/>
    <w:rsid w:val="00415A08"/>
    <w:rsid w:val="004F1130"/>
    <w:rsid w:val="004F2AF3"/>
    <w:rsid w:val="005B6BC5"/>
    <w:rsid w:val="006727D3"/>
    <w:rsid w:val="006C3F59"/>
    <w:rsid w:val="007A324B"/>
    <w:rsid w:val="00895BB1"/>
    <w:rsid w:val="008D2712"/>
    <w:rsid w:val="009905FD"/>
    <w:rsid w:val="009A2331"/>
    <w:rsid w:val="009F5864"/>
    <w:rsid w:val="00A731D7"/>
    <w:rsid w:val="00B85156"/>
    <w:rsid w:val="00B865F5"/>
    <w:rsid w:val="00BE72A2"/>
    <w:rsid w:val="00C11C95"/>
    <w:rsid w:val="00C1545E"/>
    <w:rsid w:val="00C73F29"/>
    <w:rsid w:val="00D02302"/>
    <w:rsid w:val="00DF21F6"/>
    <w:rsid w:val="00E1437E"/>
    <w:rsid w:val="00E448AA"/>
    <w:rsid w:val="00E76BA3"/>
    <w:rsid w:val="00E801FB"/>
    <w:rsid w:val="00F05C20"/>
    <w:rsid w:val="00FD188B"/>
    <w:rsid w:val="00FE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EC24"/>
  <w15:docId w15:val="{FC703946-1883-438B-B963-F4D21F7E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FD"/>
  </w:style>
  <w:style w:type="paragraph" w:styleId="Footer">
    <w:name w:val="footer"/>
    <w:basedOn w:val="Normal"/>
    <w:link w:val="FooterChar"/>
    <w:uiPriority w:val="99"/>
    <w:unhideWhenUsed/>
    <w:rsid w:val="0015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FD"/>
  </w:style>
  <w:style w:type="paragraph" w:styleId="BalloonText">
    <w:name w:val="Balloon Text"/>
    <w:basedOn w:val="Normal"/>
    <w:link w:val="BalloonTextChar"/>
    <w:uiPriority w:val="99"/>
    <w:semiHidden/>
    <w:unhideWhenUsed/>
    <w:rsid w:val="0015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96834CBF4F48F690C7FA1920E07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50A93-0588-4152-9A4D-480EF0AB8895}"/>
      </w:docPartPr>
      <w:docPartBody>
        <w:p w:rsidR="008A1B41" w:rsidRDefault="00E76926" w:rsidP="00E76926">
          <w:pPr>
            <w:pStyle w:val="2496834CBF4F48F690C7FA1920E07A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926"/>
    <w:rsid w:val="008A1B41"/>
    <w:rsid w:val="00E7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96834CBF4F48F690C7FA1920E07A25">
    <w:name w:val="2496834CBF4F48F690C7FA1920E07A25"/>
    <w:rsid w:val="00E769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EF38-5640-4E54-8961-1A7126EB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Practice Guidance on Completing a PEP</vt:lpstr>
    </vt:vector>
  </TitlesOfParts>
  <Company>London Borough of Enfield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Practice Guidance on Completing a PEP</dc:title>
  <dc:creator>Lorraine C Brown</dc:creator>
  <cp:lastModifiedBy>Linda Bryan</cp:lastModifiedBy>
  <cp:revision>14</cp:revision>
  <cp:lastPrinted>2016-10-17T07:56:00Z</cp:lastPrinted>
  <dcterms:created xsi:type="dcterms:W3CDTF">2016-09-30T14:14:00Z</dcterms:created>
  <dcterms:modified xsi:type="dcterms:W3CDTF">2018-11-06T13:49:00Z</dcterms:modified>
</cp:coreProperties>
</file>