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621"/>
        <w:tblW w:w="10075" w:type="dxa"/>
        <w:tblLook w:val="04A0" w:firstRow="1" w:lastRow="0" w:firstColumn="1" w:lastColumn="0" w:noHBand="0" w:noVBand="1"/>
      </w:tblPr>
      <w:tblGrid>
        <w:gridCol w:w="3397"/>
        <w:gridCol w:w="4591"/>
        <w:gridCol w:w="2087"/>
      </w:tblGrid>
      <w:tr w:rsidR="004B30E3" w14:paraId="689AF26A" w14:textId="77777777" w:rsidTr="00985778">
        <w:trPr>
          <w:trHeight w:val="357"/>
        </w:trPr>
        <w:tc>
          <w:tcPr>
            <w:tcW w:w="10075" w:type="dxa"/>
            <w:gridSpan w:val="3"/>
          </w:tcPr>
          <w:p w14:paraId="62F9A2E6" w14:textId="77777777" w:rsidR="004B30E3" w:rsidRDefault="004B30E3" w:rsidP="004D5A96">
            <w:pPr>
              <w:jc w:val="both"/>
            </w:pPr>
            <w:r>
              <w:t>In this unprecedented time, working together could not be more important. As a result, we have decided to hold some Zoom conferences in relation to the biggest issues we currently face. While we cann</w:t>
            </w:r>
            <w:r w:rsidR="004D5A96">
              <w:t>ot promise all the answers, these</w:t>
            </w:r>
            <w:r>
              <w:t xml:space="preserve"> will be a great opportunity to: </w:t>
            </w:r>
          </w:p>
          <w:p w14:paraId="1DEB4519" w14:textId="77777777" w:rsidR="004D5A96" w:rsidRDefault="004D5A96" w:rsidP="004D5A96">
            <w:pPr>
              <w:jc w:val="both"/>
            </w:pPr>
          </w:p>
          <w:p w14:paraId="65C68701" w14:textId="77777777" w:rsidR="004B30E3" w:rsidRDefault="004B30E3" w:rsidP="004D5A96">
            <w:pPr>
              <w:pStyle w:val="ListParagraph"/>
              <w:numPr>
                <w:ilvl w:val="0"/>
                <w:numId w:val="2"/>
              </w:numPr>
              <w:jc w:val="both"/>
            </w:pPr>
            <w:r>
              <w:t xml:space="preserve">Ask questions </w:t>
            </w:r>
          </w:p>
          <w:p w14:paraId="0C3610AD" w14:textId="77777777" w:rsidR="004B30E3" w:rsidRDefault="004B30E3" w:rsidP="004D5A96">
            <w:pPr>
              <w:pStyle w:val="ListParagraph"/>
              <w:numPr>
                <w:ilvl w:val="0"/>
                <w:numId w:val="2"/>
              </w:numPr>
              <w:jc w:val="both"/>
            </w:pPr>
            <w:r>
              <w:t xml:space="preserve">Share good practice, solutions and advice </w:t>
            </w:r>
          </w:p>
          <w:p w14:paraId="112A7220" w14:textId="77777777" w:rsidR="004B30E3" w:rsidRDefault="004B30E3" w:rsidP="004D5A96">
            <w:pPr>
              <w:pStyle w:val="ListParagraph"/>
              <w:numPr>
                <w:ilvl w:val="0"/>
                <w:numId w:val="2"/>
              </w:numPr>
              <w:jc w:val="both"/>
            </w:pPr>
            <w:r>
              <w:t xml:space="preserve">Formulate solutions together </w:t>
            </w:r>
          </w:p>
          <w:p w14:paraId="2468EEB9" w14:textId="77777777" w:rsidR="004B30E3" w:rsidRPr="003A2AF4" w:rsidRDefault="004B30E3" w:rsidP="004B30E3">
            <w:pPr>
              <w:rPr>
                <w:b/>
              </w:rPr>
            </w:pPr>
          </w:p>
        </w:tc>
      </w:tr>
      <w:tr w:rsidR="003A2AF4" w14:paraId="5D4C740E" w14:textId="77777777" w:rsidTr="000F62AE">
        <w:trPr>
          <w:trHeight w:val="357"/>
        </w:trPr>
        <w:tc>
          <w:tcPr>
            <w:tcW w:w="3397" w:type="dxa"/>
          </w:tcPr>
          <w:p w14:paraId="1B52CA17" w14:textId="77777777" w:rsidR="003A2AF4" w:rsidRPr="003A2AF4" w:rsidRDefault="003A2AF4" w:rsidP="000F62AE">
            <w:pPr>
              <w:rPr>
                <w:b/>
              </w:rPr>
            </w:pPr>
            <w:r w:rsidRPr="003A2AF4">
              <w:rPr>
                <w:b/>
              </w:rPr>
              <w:t xml:space="preserve">Topic </w:t>
            </w:r>
          </w:p>
        </w:tc>
        <w:tc>
          <w:tcPr>
            <w:tcW w:w="4591" w:type="dxa"/>
          </w:tcPr>
          <w:p w14:paraId="521F9851" w14:textId="77777777" w:rsidR="003A2AF4" w:rsidRPr="003A2AF4" w:rsidRDefault="00435586" w:rsidP="000F62AE">
            <w:pPr>
              <w:rPr>
                <w:b/>
              </w:rPr>
            </w:pPr>
            <w:r>
              <w:rPr>
                <w:b/>
              </w:rPr>
              <w:t xml:space="preserve">Content </w:t>
            </w:r>
          </w:p>
        </w:tc>
        <w:tc>
          <w:tcPr>
            <w:tcW w:w="2087" w:type="dxa"/>
          </w:tcPr>
          <w:p w14:paraId="21232B9A" w14:textId="77777777" w:rsidR="003A2AF4" w:rsidRPr="003A2AF4" w:rsidRDefault="003A2AF4" w:rsidP="000F62AE">
            <w:pPr>
              <w:rPr>
                <w:b/>
              </w:rPr>
            </w:pPr>
            <w:r w:rsidRPr="003A2AF4">
              <w:rPr>
                <w:b/>
              </w:rPr>
              <w:t xml:space="preserve">Date </w:t>
            </w:r>
          </w:p>
        </w:tc>
      </w:tr>
      <w:tr w:rsidR="00435586" w14:paraId="4948BE02" w14:textId="77777777" w:rsidTr="0072163C">
        <w:trPr>
          <w:trHeight w:val="2395"/>
        </w:trPr>
        <w:tc>
          <w:tcPr>
            <w:tcW w:w="3397" w:type="dxa"/>
          </w:tcPr>
          <w:p w14:paraId="590D375E" w14:textId="77777777" w:rsidR="00435586" w:rsidRDefault="00DF2D6E" w:rsidP="000F62AE">
            <w:pPr>
              <w:rPr>
                <w:b/>
              </w:rPr>
            </w:pPr>
            <w:r>
              <w:rPr>
                <w:b/>
              </w:rPr>
              <w:t>How effective is remote learning</w:t>
            </w:r>
            <w:r w:rsidR="00435586" w:rsidRPr="003A2AF4">
              <w:rPr>
                <w:b/>
              </w:rPr>
              <w:t xml:space="preserve">? </w:t>
            </w:r>
          </w:p>
          <w:p w14:paraId="6B11FBC5" w14:textId="77777777" w:rsidR="00DF2D6E" w:rsidRDefault="00DF2D6E" w:rsidP="000F62AE">
            <w:pPr>
              <w:rPr>
                <w:b/>
              </w:rPr>
            </w:pPr>
          </w:p>
          <w:p w14:paraId="2BF4A09D" w14:textId="77777777" w:rsidR="00DF2D6E" w:rsidRPr="00DF2D6E" w:rsidRDefault="00DF2D6E" w:rsidP="000F62AE">
            <w:r>
              <w:t>What are the benefits of using google classroom to support remote learning?</w:t>
            </w:r>
          </w:p>
          <w:p w14:paraId="62C27E2D" w14:textId="77777777" w:rsidR="00435586" w:rsidRDefault="00435586" w:rsidP="000F62AE"/>
          <w:p w14:paraId="5A6F67B4" w14:textId="77777777" w:rsidR="00435586" w:rsidRDefault="00435586" w:rsidP="000F62AE"/>
          <w:p w14:paraId="7EEA38AE" w14:textId="77777777" w:rsidR="00435586" w:rsidRDefault="00435586" w:rsidP="000F62AE">
            <w:r>
              <w:t xml:space="preserve"> </w:t>
            </w:r>
          </w:p>
        </w:tc>
        <w:tc>
          <w:tcPr>
            <w:tcW w:w="4591" w:type="dxa"/>
            <w:vMerge w:val="restart"/>
          </w:tcPr>
          <w:p w14:paraId="7A8D78AC" w14:textId="77777777" w:rsidR="00435586" w:rsidRDefault="00DF2D6E" w:rsidP="00DF2D6E">
            <w:pPr>
              <w:pStyle w:val="ListParagraph"/>
              <w:numPr>
                <w:ilvl w:val="0"/>
                <w:numId w:val="8"/>
              </w:numPr>
            </w:pPr>
            <w:r>
              <w:t>What are the benefits and barriers to pupils using google classroom?</w:t>
            </w:r>
          </w:p>
          <w:p w14:paraId="205B5C4B" w14:textId="77777777" w:rsidR="00DF2D6E" w:rsidRDefault="00DF2D6E" w:rsidP="00DF2D6E">
            <w:pPr>
              <w:pStyle w:val="ListParagraph"/>
              <w:numPr>
                <w:ilvl w:val="0"/>
                <w:numId w:val="8"/>
              </w:numPr>
            </w:pPr>
            <w:r>
              <w:t>Tools to support effective learning</w:t>
            </w:r>
          </w:p>
          <w:p w14:paraId="6BF05BD2" w14:textId="77777777" w:rsidR="00DF2D6E" w:rsidRDefault="00DF2D6E" w:rsidP="00DF2D6E">
            <w:pPr>
              <w:pStyle w:val="ListParagraph"/>
              <w:numPr>
                <w:ilvl w:val="0"/>
                <w:numId w:val="8"/>
              </w:numPr>
            </w:pPr>
            <w:r>
              <w:t>Ensuring effective engagement</w:t>
            </w:r>
          </w:p>
          <w:p w14:paraId="7EFF786D" w14:textId="77777777" w:rsidR="00DF2D6E" w:rsidRDefault="00DF2D6E" w:rsidP="00DF2D6E">
            <w:pPr>
              <w:pStyle w:val="ListParagraph"/>
              <w:numPr>
                <w:ilvl w:val="0"/>
                <w:numId w:val="8"/>
              </w:numPr>
            </w:pPr>
            <w:r>
              <w:t>Reaching all groups of pupils</w:t>
            </w:r>
          </w:p>
          <w:p w14:paraId="29BBF897" w14:textId="77777777" w:rsidR="00DF2D6E" w:rsidRDefault="00DF2D6E" w:rsidP="00DF2D6E">
            <w:pPr>
              <w:pStyle w:val="ListParagraph"/>
              <w:numPr>
                <w:ilvl w:val="0"/>
                <w:numId w:val="8"/>
              </w:numPr>
            </w:pPr>
            <w:r>
              <w:t>Staff engagement and CPD</w:t>
            </w:r>
          </w:p>
          <w:p w14:paraId="2B3C9099" w14:textId="77777777" w:rsidR="00DF2D6E" w:rsidRDefault="00DF2D6E" w:rsidP="00DF2D6E">
            <w:pPr>
              <w:pStyle w:val="ListParagraph"/>
              <w:numPr>
                <w:ilvl w:val="0"/>
                <w:numId w:val="8"/>
              </w:numPr>
            </w:pPr>
            <w:r>
              <w:t>Measuring impact – what evidence can you collect to ensure pupils are learning?</w:t>
            </w:r>
          </w:p>
          <w:p w14:paraId="4D840BF5" w14:textId="77777777" w:rsidR="00DF2D6E" w:rsidRDefault="00DF2D6E" w:rsidP="00DF2D6E">
            <w:pPr>
              <w:pStyle w:val="ListParagraph"/>
              <w:numPr>
                <w:ilvl w:val="0"/>
                <w:numId w:val="8"/>
              </w:numPr>
            </w:pPr>
            <w:r>
              <w:t>Online safety for staff, pupils and parents</w:t>
            </w:r>
          </w:p>
          <w:p w14:paraId="5DCB8FB1" w14:textId="77777777" w:rsidR="00DF2D6E" w:rsidRDefault="00DF2D6E" w:rsidP="00DF2D6E">
            <w:pPr>
              <w:pStyle w:val="ListParagraph"/>
              <w:numPr>
                <w:ilvl w:val="0"/>
                <w:numId w:val="8"/>
              </w:numPr>
            </w:pPr>
            <w:r>
              <w:t>How do you give feedback and how do you ensure this builds on pupils learning?</w:t>
            </w:r>
          </w:p>
          <w:p w14:paraId="65546366" w14:textId="77777777" w:rsidR="0072163C" w:rsidRDefault="0072163C" w:rsidP="00DF2D6E">
            <w:pPr>
              <w:pStyle w:val="ListParagraph"/>
              <w:numPr>
                <w:ilvl w:val="0"/>
                <w:numId w:val="8"/>
              </w:numPr>
            </w:pPr>
            <w:r>
              <w:t>Learning across the curriculum</w:t>
            </w:r>
          </w:p>
          <w:p w14:paraId="717621AF" w14:textId="77777777" w:rsidR="00435586" w:rsidRDefault="00435586" w:rsidP="000F62AE"/>
          <w:p w14:paraId="5BF72A69" w14:textId="77777777" w:rsidR="00435586" w:rsidRDefault="00435586" w:rsidP="000F62AE"/>
          <w:p w14:paraId="3422F774" w14:textId="77777777" w:rsidR="00435586" w:rsidRDefault="00435586" w:rsidP="000F62AE"/>
          <w:p w14:paraId="3C7BF9E7" w14:textId="77777777" w:rsidR="00435586" w:rsidRDefault="00435586" w:rsidP="000F62AE"/>
        </w:tc>
        <w:tc>
          <w:tcPr>
            <w:tcW w:w="2087" w:type="dxa"/>
            <w:vMerge w:val="restart"/>
          </w:tcPr>
          <w:p w14:paraId="7B2EE7CF" w14:textId="77777777" w:rsidR="00274B86" w:rsidRDefault="00274B86" w:rsidP="000F62AE">
            <w:r>
              <w:t xml:space="preserve">11am </w:t>
            </w:r>
          </w:p>
          <w:p w14:paraId="517FE8AF" w14:textId="77777777" w:rsidR="00435586" w:rsidRDefault="00274B86" w:rsidP="000F62AE">
            <w:r>
              <w:t>22</w:t>
            </w:r>
            <w:r w:rsidRPr="00274B86">
              <w:rPr>
                <w:vertAlign w:val="superscript"/>
              </w:rPr>
              <w:t>nd</w:t>
            </w:r>
            <w:r>
              <w:t xml:space="preserve"> June 2020</w:t>
            </w:r>
          </w:p>
          <w:p w14:paraId="330E5E69" w14:textId="77777777" w:rsidR="00274B86" w:rsidRDefault="00274B86" w:rsidP="000F62AE"/>
        </w:tc>
      </w:tr>
      <w:tr w:rsidR="0072163C" w14:paraId="1B424F90" w14:textId="77777777" w:rsidTr="0072163C">
        <w:trPr>
          <w:trHeight w:val="2812"/>
        </w:trPr>
        <w:tc>
          <w:tcPr>
            <w:tcW w:w="3397" w:type="dxa"/>
          </w:tcPr>
          <w:p w14:paraId="06AE20BB" w14:textId="77777777" w:rsidR="0072163C" w:rsidRPr="00435586" w:rsidRDefault="0072163C" w:rsidP="000F62AE">
            <w:pPr>
              <w:rPr>
                <w:b/>
                <w:u w:val="single"/>
              </w:rPr>
            </w:pPr>
            <w:r w:rsidRPr="00435586">
              <w:rPr>
                <w:b/>
                <w:u w:val="single"/>
              </w:rPr>
              <w:t xml:space="preserve">Agenda </w:t>
            </w:r>
          </w:p>
          <w:p w14:paraId="612A5CC8" w14:textId="77777777" w:rsidR="0072163C" w:rsidRDefault="0072163C" w:rsidP="000F62AE">
            <w:pPr>
              <w:rPr>
                <w:b/>
                <w:sz w:val="20"/>
              </w:rPr>
            </w:pPr>
          </w:p>
          <w:p w14:paraId="31363CFF" w14:textId="77777777" w:rsidR="0072163C" w:rsidRPr="00435586" w:rsidRDefault="0072163C" w:rsidP="000F62AE">
            <w:pPr>
              <w:rPr>
                <w:b/>
                <w:sz w:val="20"/>
              </w:rPr>
            </w:pPr>
            <w:r w:rsidRPr="00435586">
              <w:rPr>
                <w:b/>
                <w:sz w:val="20"/>
              </w:rPr>
              <w:t xml:space="preserve">Introduction – </w:t>
            </w:r>
            <w:r w:rsidRPr="00435586">
              <w:rPr>
                <w:sz w:val="20"/>
              </w:rPr>
              <w:t>Dominic Smart</w:t>
            </w:r>
            <w:r>
              <w:rPr>
                <w:sz w:val="20"/>
              </w:rPr>
              <w:t xml:space="preserve"> (2</w:t>
            </w:r>
            <w:r w:rsidRPr="00435586">
              <w:rPr>
                <w:sz w:val="20"/>
              </w:rPr>
              <w:t xml:space="preserve"> mins)</w:t>
            </w:r>
          </w:p>
          <w:p w14:paraId="08CEE266" w14:textId="77777777" w:rsidR="0072163C" w:rsidRPr="00DF2D6E" w:rsidRDefault="0072163C" w:rsidP="000F62AE">
            <w:pPr>
              <w:rPr>
                <w:sz w:val="20"/>
              </w:rPr>
            </w:pPr>
            <w:r w:rsidRPr="00435586">
              <w:rPr>
                <w:b/>
                <w:sz w:val="20"/>
              </w:rPr>
              <w:t xml:space="preserve">Facilitator </w:t>
            </w:r>
            <w:r w:rsidRPr="00DF2D6E">
              <w:rPr>
                <w:sz w:val="20"/>
              </w:rPr>
              <w:t xml:space="preserve">– </w:t>
            </w:r>
            <w:r>
              <w:rPr>
                <w:sz w:val="20"/>
              </w:rPr>
              <w:t>Matthew Kleiner-M</w:t>
            </w:r>
            <w:r w:rsidRPr="00DF2D6E">
              <w:rPr>
                <w:sz w:val="20"/>
              </w:rPr>
              <w:t>an</w:t>
            </w:r>
            <w:r>
              <w:rPr>
                <w:sz w:val="20"/>
              </w:rPr>
              <w:t>n</w:t>
            </w:r>
            <w:r w:rsidRPr="00DF2D6E">
              <w:rPr>
                <w:sz w:val="20"/>
              </w:rPr>
              <w:t xml:space="preserve"> (5-10 mins per topic)</w:t>
            </w:r>
          </w:p>
          <w:p w14:paraId="03D01BC8" w14:textId="77777777" w:rsidR="0072163C" w:rsidRDefault="0072163C" w:rsidP="000F62AE">
            <w:pPr>
              <w:rPr>
                <w:b/>
                <w:sz w:val="20"/>
              </w:rPr>
            </w:pPr>
          </w:p>
          <w:p w14:paraId="61C66806" w14:textId="77777777" w:rsidR="0072163C" w:rsidRPr="003A2AF4" w:rsidRDefault="0072163C" w:rsidP="000F62AE">
            <w:pPr>
              <w:rPr>
                <w:b/>
              </w:rPr>
            </w:pPr>
          </w:p>
        </w:tc>
        <w:tc>
          <w:tcPr>
            <w:tcW w:w="4591" w:type="dxa"/>
            <w:vMerge/>
          </w:tcPr>
          <w:p w14:paraId="13919A01" w14:textId="77777777" w:rsidR="0072163C" w:rsidRDefault="0072163C" w:rsidP="000F62AE">
            <w:pPr>
              <w:pStyle w:val="ListParagraph"/>
              <w:numPr>
                <w:ilvl w:val="0"/>
                <w:numId w:val="3"/>
              </w:numPr>
            </w:pPr>
          </w:p>
        </w:tc>
        <w:tc>
          <w:tcPr>
            <w:tcW w:w="2087" w:type="dxa"/>
            <w:vMerge/>
          </w:tcPr>
          <w:p w14:paraId="53CDDA73" w14:textId="77777777" w:rsidR="0072163C" w:rsidRDefault="0072163C" w:rsidP="000F62AE"/>
        </w:tc>
      </w:tr>
    </w:tbl>
    <w:p w14:paraId="59F2FC5C" w14:textId="77777777" w:rsidR="0079004F" w:rsidRDefault="0079004F"/>
    <w:p w14:paraId="59C84656" w14:textId="77777777" w:rsidR="0072163C" w:rsidRDefault="0072163C">
      <w:pPr>
        <w:rPr>
          <w:b/>
        </w:rPr>
      </w:pPr>
    </w:p>
    <w:p w14:paraId="733F472D" w14:textId="77777777" w:rsidR="0078116C" w:rsidRPr="00782936" w:rsidRDefault="0078116C">
      <w:pPr>
        <w:rPr>
          <w:b/>
        </w:rPr>
      </w:pPr>
      <w:r w:rsidRPr="00782936">
        <w:rPr>
          <w:b/>
        </w:rPr>
        <w:t xml:space="preserve">Details   </w:t>
      </w:r>
    </w:p>
    <w:p w14:paraId="5D9A85CD" w14:textId="77777777" w:rsidR="0078116C" w:rsidRDefault="0078116C">
      <w:r>
        <w:t xml:space="preserve">Each conference will be held via Zoom. Each participant will be asked to mute their microphone and indicate on the chat if they would like to contribute. The nominated chairperson will facilitate the discussion. The conferences will be kept focussed and </w:t>
      </w:r>
      <w:r w:rsidR="00782936">
        <w:t xml:space="preserve">adhere to timings. </w:t>
      </w:r>
    </w:p>
    <w:p w14:paraId="0C0BFE70" w14:textId="77777777" w:rsidR="00782936" w:rsidRDefault="00782936">
      <w:pPr>
        <w:rPr>
          <w:rStyle w:val="rpc41"/>
          <w:rFonts w:ascii="Segoe UI" w:hAnsi="Segoe UI" w:cs="Segoe UI"/>
          <w:color w:val="0072C6"/>
          <w:sz w:val="18"/>
          <w:szCs w:val="18"/>
        </w:rPr>
      </w:pPr>
      <w:r>
        <w:t>To book your place, please email</w:t>
      </w:r>
      <w:r w:rsidR="00966F77">
        <w:t xml:space="preserve"> Anita Vaghela</w:t>
      </w:r>
      <w:r>
        <w:t xml:space="preserve">: </w:t>
      </w:r>
      <w:hyperlink r:id="rId7" w:history="1">
        <w:r w:rsidR="00C12FAA" w:rsidRPr="00A21EB5">
          <w:rPr>
            <w:rStyle w:val="Hyperlink"/>
            <w:rFonts w:ascii="Segoe UI" w:hAnsi="Segoe UI" w:cs="Segoe UI"/>
            <w:sz w:val="18"/>
            <w:szCs w:val="18"/>
          </w:rPr>
          <w:t>anitavaghela@attigoacademytrust.co.uk</w:t>
        </w:r>
      </w:hyperlink>
    </w:p>
    <w:p w14:paraId="432CD6EB" w14:textId="77777777" w:rsidR="00C12FAA" w:rsidRDefault="00C12FAA"/>
    <w:p w14:paraId="2A3DD31C" w14:textId="77777777" w:rsidR="00782936" w:rsidRDefault="00782936">
      <w:r>
        <w:t>Dominic (EPHA</w:t>
      </w:r>
      <w:r w:rsidR="0072163C">
        <w:t xml:space="preserve"> Chairperson) &amp; Matthew Kleiner-</w:t>
      </w:r>
      <w:proofErr w:type="gramStart"/>
      <w:r w:rsidR="0072163C">
        <w:t>Mann  (</w:t>
      </w:r>
      <w:proofErr w:type="gramEnd"/>
      <w:r w:rsidR="0072163C">
        <w:t>CEO Ivy)</w:t>
      </w:r>
      <w:r>
        <w:t xml:space="preserve">) </w:t>
      </w:r>
    </w:p>
    <w:sectPr w:rsidR="00782936" w:rsidSect="00670924">
      <w:headerReference w:type="default" r:id="rId8"/>
      <w:pgSz w:w="11906" w:h="16838"/>
      <w:pgMar w:top="809" w:right="1440" w:bottom="709"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8028A" w14:textId="77777777" w:rsidR="00136A02" w:rsidRDefault="00136A02" w:rsidP="003A2AF4">
      <w:pPr>
        <w:spacing w:after="0" w:line="240" w:lineRule="auto"/>
      </w:pPr>
      <w:r>
        <w:separator/>
      </w:r>
    </w:p>
  </w:endnote>
  <w:endnote w:type="continuationSeparator" w:id="0">
    <w:p w14:paraId="686AC44D" w14:textId="77777777" w:rsidR="00136A02" w:rsidRDefault="00136A02" w:rsidP="003A2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AE3A6" w14:textId="77777777" w:rsidR="00136A02" w:rsidRDefault="00136A02" w:rsidP="003A2AF4">
      <w:pPr>
        <w:spacing w:after="0" w:line="240" w:lineRule="auto"/>
      </w:pPr>
      <w:r>
        <w:separator/>
      </w:r>
    </w:p>
  </w:footnote>
  <w:footnote w:type="continuationSeparator" w:id="0">
    <w:p w14:paraId="2C77E177" w14:textId="77777777" w:rsidR="00136A02" w:rsidRDefault="00136A02" w:rsidP="003A2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89591" w14:textId="77777777" w:rsidR="003A2AF4" w:rsidRDefault="003A2AF4" w:rsidP="00A84707">
    <w:pPr>
      <w:pStyle w:val="Header"/>
      <w:jc w:val="center"/>
      <w:rPr>
        <w:b/>
        <w:sz w:val="36"/>
      </w:rPr>
    </w:pPr>
    <w:r w:rsidRPr="003A2AF4">
      <w:rPr>
        <w:b/>
        <w:sz w:val="36"/>
      </w:rPr>
      <w:t>Enfield Headteachers</w:t>
    </w:r>
    <w:r w:rsidR="004B30E3">
      <w:rPr>
        <w:b/>
        <w:sz w:val="36"/>
      </w:rPr>
      <w:t xml:space="preserve"> - </w:t>
    </w:r>
    <w:r w:rsidRPr="003A2AF4">
      <w:rPr>
        <w:b/>
        <w:sz w:val="36"/>
      </w:rPr>
      <w:t>Working Together</w:t>
    </w:r>
  </w:p>
  <w:p w14:paraId="2FEE9E97" w14:textId="77777777" w:rsidR="004B30E3" w:rsidRPr="003A2AF4" w:rsidRDefault="004B30E3" w:rsidP="003A2AF4">
    <w:pPr>
      <w:pStyle w:val="Header"/>
      <w:jc w:val="cen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D325A"/>
    <w:multiLevelType w:val="hybridMultilevel"/>
    <w:tmpl w:val="C0262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FC1E73"/>
    <w:multiLevelType w:val="hybridMultilevel"/>
    <w:tmpl w:val="8C2A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6084E"/>
    <w:multiLevelType w:val="hybridMultilevel"/>
    <w:tmpl w:val="8C448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35183C"/>
    <w:multiLevelType w:val="hybridMultilevel"/>
    <w:tmpl w:val="EA102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6E73BB"/>
    <w:multiLevelType w:val="hybridMultilevel"/>
    <w:tmpl w:val="53287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57753C"/>
    <w:multiLevelType w:val="hybridMultilevel"/>
    <w:tmpl w:val="7E40E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6412947"/>
    <w:multiLevelType w:val="hybridMultilevel"/>
    <w:tmpl w:val="780E0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C662CEC"/>
    <w:multiLevelType w:val="hybridMultilevel"/>
    <w:tmpl w:val="A8A69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AF4"/>
    <w:rsid w:val="0008060C"/>
    <w:rsid w:val="000B7584"/>
    <w:rsid w:val="000F62AE"/>
    <w:rsid w:val="00136A02"/>
    <w:rsid w:val="0017512A"/>
    <w:rsid w:val="001B470F"/>
    <w:rsid w:val="00244D30"/>
    <w:rsid w:val="00274B86"/>
    <w:rsid w:val="002D5878"/>
    <w:rsid w:val="002E5EF0"/>
    <w:rsid w:val="002E74DC"/>
    <w:rsid w:val="003228DC"/>
    <w:rsid w:val="00372FDC"/>
    <w:rsid w:val="003945A7"/>
    <w:rsid w:val="003A046E"/>
    <w:rsid w:val="003A2AF4"/>
    <w:rsid w:val="00435586"/>
    <w:rsid w:val="004A7132"/>
    <w:rsid w:val="004B30E3"/>
    <w:rsid w:val="004D5A96"/>
    <w:rsid w:val="00606228"/>
    <w:rsid w:val="00670924"/>
    <w:rsid w:val="0072163C"/>
    <w:rsid w:val="0078116C"/>
    <w:rsid w:val="00782936"/>
    <w:rsid w:val="0079004F"/>
    <w:rsid w:val="00790A80"/>
    <w:rsid w:val="008E4786"/>
    <w:rsid w:val="008F5A59"/>
    <w:rsid w:val="00966F77"/>
    <w:rsid w:val="00A710C7"/>
    <w:rsid w:val="00A84707"/>
    <w:rsid w:val="00B64807"/>
    <w:rsid w:val="00BB6662"/>
    <w:rsid w:val="00C059D5"/>
    <w:rsid w:val="00C12FAA"/>
    <w:rsid w:val="00D00165"/>
    <w:rsid w:val="00D05AFF"/>
    <w:rsid w:val="00D90BE5"/>
    <w:rsid w:val="00DC6696"/>
    <w:rsid w:val="00DF2D6E"/>
    <w:rsid w:val="00E54D8D"/>
    <w:rsid w:val="00EB4301"/>
    <w:rsid w:val="00EE12B8"/>
    <w:rsid w:val="00F87381"/>
    <w:rsid w:val="00FF3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7A4F76-A938-4A19-93BC-275557E2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2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AF4"/>
    <w:pPr>
      <w:ind w:left="720"/>
      <w:contextualSpacing/>
    </w:pPr>
  </w:style>
  <w:style w:type="paragraph" w:styleId="Header">
    <w:name w:val="header"/>
    <w:basedOn w:val="Normal"/>
    <w:link w:val="HeaderChar"/>
    <w:uiPriority w:val="99"/>
    <w:unhideWhenUsed/>
    <w:rsid w:val="003A2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AF4"/>
  </w:style>
  <w:style w:type="paragraph" w:styleId="Footer">
    <w:name w:val="footer"/>
    <w:basedOn w:val="Normal"/>
    <w:link w:val="FooterChar"/>
    <w:uiPriority w:val="99"/>
    <w:unhideWhenUsed/>
    <w:rsid w:val="003A2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AF4"/>
  </w:style>
  <w:style w:type="character" w:styleId="Hyperlink">
    <w:name w:val="Hyperlink"/>
    <w:basedOn w:val="DefaultParagraphFont"/>
    <w:uiPriority w:val="99"/>
    <w:unhideWhenUsed/>
    <w:rsid w:val="0079004F"/>
    <w:rPr>
      <w:color w:val="0563C1" w:themeColor="hyperlink"/>
      <w:u w:val="single"/>
    </w:rPr>
  </w:style>
  <w:style w:type="character" w:customStyle="1" w:styleId="rpc41">
    <w:name w:val="_rpc_41"/>
    <w:basedOn w:val="DefaultParagraphFont"/>
    <w:rsid w:val="00966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avaghela@attigoacademytru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Smart</dc:creator>
  <cp:keywords/>
  <dc:description/>
  <cp:lastModifiedBy>Worcesters School</cp:lastModifiedBy>
  <cp:revision>3</cp:revision>
  <dcterms:created xsi:type="dcterms:W3CDTF">2020-06-15T07:26:00Z</dcterms:created>
  <dcterms:modified xsi:type="dcterms:W3CDTF">2020-06-17T14:10:00Z</dcterms:modified>
</cp:coreProperties>
</file>