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80D31" w14:textId="77777777" w:rsidR="00ED3966" w:rsidRDefault="002C0D3F" w:rsidP="00ED3966">
      <w:pPr>
        <w:jc w:val="center"/>
        <w:rPr>
          <w:rFonts w:ascii="Arial" w:hAnsi="Arial" w:cs="Arial"/>
          <w:b/>
          <w:sz w:val="28"/>
          <w:szCs w:val="28"/>
        </w:rPr>
      </w:pPr>
      <w:bookmarkStart w:id="0" w:name="_GoBack"/>
      <w:bookmarkEnd w:id="0"/>
      <w:r w:rsidRPr="00CA4627">
        <w:rPr>
          <w:rFonts w:ascii="Arial" w:hAnsi="Arial" w:cs="Arial"/>
          <w:b/>
          <w:sz w:val="28"/>
          <w:szCs w:val="28"/>
        </w:rPr>
        <w:t>Education, Health and care needs assessments and plans: temporary legislative changes relating to Covid-19</w:t>
      </w:r>
    </w:p>
    <w:p w14:paraId="2AB6E2C0" w14:textId="0143170D" w:rsidR="00B83CE5" w:rsidRPr="00ED3966" w:rsidRDefault="00B32A42" w:rsidP="00ED3966">
      <w:pPr>
        <w:jc w:val="center"/>
        <w:rPr>
          <w:rFonts w:ascii="Arial" w:hAnsi="Arial" w:cs="Arial"/>
          <w:b/>
          <w:sz w:val="28"/>
          <w:szCs w:val="28"/>
        </w:rPr>
      </w:pPr>
      <w:r>
        <w:rPr>
          <w:rFonts w:ascii="Arial" w:hAnsi="Arial" w:cs="Arial"/>
          <w:sz w:val="24"/>
          <w:szCs w:val="24"/>
        </w:rPr>
        <w:t>(www.gov.uk/government/publications/changes-to-the-law-on-e</w:t>
      </w:r>
      <w:r w:rsidRPr="00B32A42">
        <w:rPr>
          <w:rFonts w:ascii="Arial" w:hAnsi="Arial" w:cs="Arial"/>
          <w:sz w:val="24"/>
          <w:szCs w:val="24"/>
        </w:rPr>
        <w:t>ducation</w:t>
      </w:r>
      <w:r>
        <w:rPr>
          <w:rFonts w:ascii="Arial" w:hAnsi="Arial" w:cs="Arial"/>
          <w:sz w:val="24"/>
          <w:szCs w:val="24"/>
        </w:rPr>
        <w:t>-</w:t>
      </w:r>
      <w:r w:rsidRPr="00B32A42">
        <w:rPr>
          <w:rFonts w:ascii="Arial" w:hAnsi="Arial" w:cs="Arial"/>
          <w:sz w:val="24"/>
          <w:szCs w:val="24"/>
        </w:rPr>
        <w:t>health</w:t>
      </w:r>
      <w:r>
        <w:rPr>
          <w:rFonts w:ascii="Arial" w:hAnsi="Arial" w:cs="Arial"/>
          <w:sz w:val="24"/>
          <w:szCs w:val="24"/>
        </w:rPr>
        <w:t>-</w:t>
      </w:r>
      <w:r w:rsidRPr="00B32A42">
        <w:rPr>
          <w:rFonts w:ascii="Arial" w:hAnsi="Arial" w:cs="Arial"/>
          <w:sz w:val="24"/>
          <w:szCs w:val="24"/>
        </w:rPr>
        <w:t>and</w:t>
      </w:r>
      <w:r>
        <w:rPr>
          <w:rFonts w:ascii="Arial" w:hAnsi="Arial" w:cs="Arial"/>
          <w:sz w:val="24"/>
          <w:szCs w:val="24"/>
        </w:rPr>
        <w:t>-</w:t>
      </w:r>
      <w:r w:rsidRPr="00B32A42">
        <w:rPr>
          <w:rFonts w:ascii="Arial" w:hAnsi="Arial" w:cs="Arial"/>
          <w:sz w:val="24"/>
          <w:szCs w:val="24"/>
        </w:rPr>
        <w:t xml:space="preserve"> care</w:t>
      </w:r>
      <w:r>
        <w:rPr>
          <w:rFonts w:ascii="Arial" w:hAnsi="Arial" w:cs="Arial"/>
          <w:sz w:val="24"/>
          <w:szCs w:val="24"/>
        </w:rPr>
        <w:t>-</w:t>
      </w:r>
      <w:r w:rsidRPr="00B32A42">
        <w:rPr>
          <w:rFonts w:ascii="Arial" w:hAnsi="Arial" w:cs="Arial"/>
          <w:sz w:val="24"/>
          <w:szCs w:val="24"/>
        </w:rPr>
        <w:t>needs</w:t>
      </w:r>
      <w:r>
        <w:rPr>
          <w:rFonts w:ascii="Arial" w:hAnsi="Arial" w:cs="Arial"/>
          <w:sz w:val="24"/>
          <w:szCs w:val="24"/>
        </w:rPr>
        <w:t>-</w:t>
      </w:r>
      <w:r w:rsidRPr="00B32A42">
        <w:rPr>
          <w:rFonts w:ascii="Arial" w:hAnsi="Arial" w:cs="Arial"/>
          <w:sz w:val="24"/>
          <w:szCs w:val="24"/>
        </w:rPr>
        <w:t>assessm</w:t>
      </w:r>
      <w:r>
        <w:rPr>
          <w:rFonts w:ascii="Arial" w:hAnsi="Arial" w:cs="Arial"/>
          <w:sz w:val="24"/>
          <w:szCs w:val="24"/>
        </w:rPr>
        <w:t>ents-and-plans-due-to-coronavirus)</w:t>
      </w:r>
    </w:p>
    <w:p w14:paraId="6C15E0B4" w14:textId="60365578" w:rsidR="006E58C1" w:rsidRPr="006E58C1" w:rsidRDefault="006E58C1" w:rsidP="00B83CE5">
      <w:pPr>
        <w:jc w:val="center"/>
        <w:rPr>
          <w:rFonts w:ascii="Arial" w:hAnsi="Arial" w:cs="Arial"/>
          <w:sz w:val="24"/>
          <w:szCs w:val="24"/>
        </w:rPr>
      </w:pPr>
      <w:r w:rsidRPr="006E58C1">
        <w:rPr>
          <w:rFonts w:ascii="Arial" w:hAnsi="Arial" w:cs="Arial"/>
          <w:sz w:val="24"/>
          <w:szCs w:val="24"/>
        </w:rPr>
        <w:t>A range of factors related to the Coronavirus crisis has had</w:t>
      </w:r>
      <w:r w:rsidR="00FB038A">
        <w:rPr>
          <w:rFonts w:ascii="Arial" w:hAnsi="Arial" w:cs="Arial"/>
          <w:sz w:val="24"/>
          <w:szCs w:val="24"/>
        </w:rPr>
        <w:t xml:space="preserve"> an</w:t>
      </w:r>
      <w:r w:rsidRPr="006E58C1">
        <w:rPr>
          <w:rFonts w:ascii="Arial" w:hAnsi="Arial" w:cs="Arial"/>
          <w:sz w:val="24"/>
          <w:szCs w:val="24"/>
        </w:rPr>
        <w:t xml:space="preserve"> impact on services including education, health and local authorities in various ways</w:t>
      </w:r>
      <w:r>
        <w:rPr>
          <w:rFonts w:ascii="Arial" w:hAnsi="Arial" w:cs="Arial"/>
          <w:sz w:val="24"/>
          <w:szCs w:val="24"/>
        </w:rPr>
        <w:t xml:space="preserve"> and i</w:t>
      </w:r>
      <w:r w:rsidRPr="006E58C1">
        <w:rPr>
          <w:rFonts w:ascii="Arial" w:hAnsi="Arial" w:cs="Arial"/>
          <w:sz w:val="24"/>
          <w:szCs w:val="24"/>
        </w:rPr>
        <w:t>n recognition of these factors, the government has legislated so as to strike the right balance during the outbreak of coronavirus (COVID-19) between:</w:t>
      </w:r>
    </w:p>
    <w:p w14:paraId="1E5A4703" w14:textId="0DC78AA3" w:rsidR="006E58C1" w:rsidRPr="00260038" w:rsidRDefault="006E58C1" w:rsidP="00260038">
      <w:pPr>
        <w:pStyle w:val="ListParagraph"/>
        <w:numPr>
          <w:ilvl w:val="0"/>
          <w:numId w:val="9"/>
        </w:numPr>
        <w:rPr>
          <w:rFonts w:ascii="Arial" w:hAnsi="Arial" w:cs="Arial"/>
          <w:sz w:val="24"/>
          <w:szCs w:val="24"/>
        </w:rPr>
      </w:pPr>
      <w:r w:rsidRPr="00260038">
        <w:rPr>
          <w:rFonts w:ascii="Arial" w:hAnsi="Arial" w:cs="Arial"/>
          <w:sz w:val="24"/>
          <w:szCs w:val="24"/>
        </w:rPr>
        <w:t>the needs of children and young people with SEND to be protected and receive the right support in a timely way</w:t>
      </w:r>
    </w:p>
    <w:p w14:paraId="08630E0B" w14:textId="53133896" w:rsidR="006E58C1" w:rsidRPr="00260038" w:rsidRDefault="006E58C1" w:rsidP="00260038">
      <w:pPr>
        <w:pStyle w:val="ListParagraph"/>
        <w:numPr>
          <w:ilvl w:val="0"/>
          <w:numId w:val="9"/>
        </w:numPr>
        <w:rPr>
          <w:rFonts w:ascii="Arial" w:hAnsi="Arial" w:cs="Arial"/>
          <w:sz w:val="24"/>
          <w:szCs w:val="24"/>
        </w:rPr>
      </w:pPr>
      <w:r w:rsidRPr="00260038">
        <w:rPr>
          <w:rFonts w:ascii="Arial" w:hAnsi="Arial" w:cs="Arial"/>
          <w:sz w:val="24"/>
          <w:szCs w:val="24"/>
        </w:rPr>
        <w:t>managing the demands on local authorities and health bodies to respond to the outbreak’</w:t>
      </w:r>
    </w:p>
    <w:p w14:paraId="3890732D" w14:textId="2F36C996" w:rsidR="002C0D3F" w:rsidRDefault="002C0D3F" w:rsidP="002C0D3F">
      <w:pPr>
        <w:rPr>
          <w:rFonts w:ascii="Arial" w:hAnsi="Arial" w:cs="Arial"/>
          <w:sz w:val="24"/>
          <w:szCs w:val="24"/>
        </w:rPr>
      </w:pPr>
      <w:r w:rsidRPr="002C0D3F">
        <w:rPr>
          <w:rFonts w:ascii="Arial" w:hAnsi="Arial" w:cs="Arial"/>
          <w:sz w:val="24"/>
          <w:szCs w:val="24"/>
        </w:rPr>
        <w:t>Within the Code of Practice (2015)</w:t>
      </w:r>
      <w:r w:rsidR="00E414C7">
        <w:rPr>
          <w:rFonts w:ascii="Arial" w:hAnsi="Arial" w:cs="Arial"/>
          <w:sz w:val="24"/>
          <w:szCs w:val="24"/>
        </w:rPr>
        <w:t>, the Children and Famil</w:t>
      </w:r>
      <w:r w:rsidR="002600AE">
        <w:rPr>
          <w:rFonts w:ascii="Arial" w:hAnsi="Arial" w:cs="Arial"/>
          <w:sz w:val="24"/>
          <w:szCs w:val="24"/>
        </w:rPr>
        <w:t>ies</w:t>
      </w:r>
      <w:r w:rsidR="00E414C7">
        <w:rPr>
          <w:rFonts w:ascii="Arial" w:hAnsi="Arial" w:cs="Arial"/>
          <w:sz w:val="24"/>
          <w:szCs w:val="24"/>
        </w:rPr>
        <w:t xml:space="preserve"> Act (2014)</w:t>
      </w:r>
      <w:r>
        <w:rPr>
          <w:rFonts w:ascii="Arial" w:hAnsi="Arial" w:cs="Arial"/>
          <w:sz w:val="24"/>
          <w:szCs w:val="24"/>
        </w:rPr>
        <w:t xml:space="preserve"> and the SEND Regulations (2015), the timescale for completion of the EHC needs assessment and EHCP development, from the point when</w:t>
      </w:r>
      <w:r w:rsidR="00CB5174">
        <w:rPr>
          <w:rFonts w:ascii="Arial" w:hAnsi="Arial" w:cs="Arial"/>
          <w:sz w:val="24"/>
          <w:szCs w:val="24"/>
        </w:rPr>
        <w:t xml:space="preserve"> </w:t>
      </w:r>
      <w:r>
        <w:rPr>
          <w:rFonts w:ascii="Arial" w:hAnsi="Arial" w:cs="Arial"/>
          <w:sz w:val="24"/>
          <w:szCs w:val="24"/>
        </w:rPr>
        <w:t>an assessment is requested until the final Plan is issued, must take no more than 20 weeks.</w:t>
      </w:r>
    </w:p>
    <w:p w14:paraId="189F487C" w14:textId="77777777" w:rsidR="002C0D3F" w:rsidRDefault="002C0D3F" w:rsidP="002C0D3F">
      <w:pPr>
        <w:rPr>
          <w:rFonts w:ascii="Arial" w:hAnsi="Arial" w:cs="Arial"/>
          <w:sz w:val="24"/>
          <w:szCs w:val="24"/>
        </w:rPr>
      </w:pPr>
      <w:r>
        <w:rPr>
          <w:rFonts w:ascii="Arial" w:hAnsi="Arial" w:cs="Arial"/>
          <w:sz w:val="24"/>
          <w:szCs w:val="24"/>
        </w:rPr>
        <w:t>However</w:t>
      </w:r>
      <w:r w:rsidR="00CB5174">
        <w:rPr>
          <w:rFonts w:ascii="Arial" w:hAnsi="Arial" w:cs="Arial"/>
          <w:sz w:val="24"/>
          <w:szCs w:val="24"/>
        </w:rPr>
        <w:t xml:space="preserve">, within the </w:t>
      </w:r>
      <w:r w:rsidR="00CB5174" w:rsidRPr="00FB038A">
        <w:rPr>
          <w:rFonts w:ascii="Arial" w:hAnsi="Arial" w:cs="Arial"/>
          <w:i/>
          <w:sz w:val="24"/>
          <w:szCs w:val="24"/>
        </w:rPr>
        <w:t>current</w:t>
      </w:r>
      <w:r w:rsidR="00CB5174">
        <w:rPr>
          <w:rFonts w:ascii="Arial" w:hAnsi="Arial" w:cs="Arial"/>
          <w:sz w:val="24"/>
          <w:szCs w:val="24"/>
        </w:rPr>
        <w:t xml:space="preserve"> legislation,</w:t>
      </w:r>
      <w:r>
        <w:rPr>
          <w:rFonts w:ascii="Arial" w:hAnsi="Arial" w:cs="Arial"/>
          <w:sz w:val="24"/>
          <w:szCs w:val="24"/>
        </w:rPr>
        <w:t xml:space="preserve"> there </w:t>
      </w:r>
      <w:r w:rsidR="00CB5174">
        <w:rPr>
          <w:rFonts w:ascii="Arial" w:hAnsi="Arial" w:cs="Arial"/>
          <w:sz w:val="24"/>
          <w:szCs w:val="24"/>
        </w:rPr>
        <w:t>is an allowance for</w:t>
      </w:r>
      <w:r>
        <w:rPr>
          <w:rFonts w:ascii="Arial" w:hAnsi="Arial" w:cs="Arial"/>
          <w:sz w:val="24"/>
          <w:szCs w:val="24"/>
        </w:rPr>
        <w:t xml:space="preserve"> exceptional circumstances</w:t>
      </w:r>
      <w:r w:rsidR="00CB5174">
        <w:rPr>
          <w:rFonts w:ascii="Arial" w:hAnsi="Arial" w:cs="Arial"/>
          <w:sz w:val="24"/>
          <w:szCs w:val="24"/>
        </w:rPr>
        <w:t>, which allow for certain specific exemptions from the timeframe.  These are:</w:t>
      </w:r>
    </w:p>
    <w:p w14:paraId="31AC8D4C" w14:textId="77777777" w:rsidR="00CB5174" w:rsidRDefault="00CB5174" w:rsidP="00CB5174">
      <w:pPr>
        <w:pStyle w:val="ListParagraph"/>
        <w:numPr>
          <w:ilvl w:val="0"/>
          <w:numId w:val="2"/>
        </w:numPr>
        <w:rPr>
          <w:rFonts w:ascii="Arial" w:hAnsi="Arial" w:cs="Arial"/>
          <w:sz w:val="24"/>
          <w:szCs w:val="24"/>
        </w:rPr>
      </w:pPr>
      <w:r>
        <w:rPr>
          <w:rFonts w:ascii="Arial" w:hAnsi="Arial" w:cs="Arial"/>
          <w:sz w:val="24"/>
          <w:szCs w:val="24"/>
        </w:rPr>
        <w:t>Appointments with people from whom the Local Authority (LA) has requested information are missed by the child/young person</w:t>
      </w:r>
    </w:p>
    <w:p w14:paraId="43B564B1" w14:textId="77777777" w:rsidR="00CB5174" w:rsidRDefault="00CB5174" w:rsidP="00CB5174">
      <w:pPr>
        <w:pStyle w:val="ListParagraph"/>
        <w:numPr>
          <w:ilvl w:val="0"/>
          <w:numId w:val="2"/>
        </w:numPr>
        <w:rPr>
          <w:rFonts w:ascii="Arial" w:hAnsi="Arial" w:cs="Arial"/>
          <w:sz w:val="24"/>
          <w:szCs w:val="24"/>
        </w:rPr>
      </w:pPr>
      <w:r>
        <w:rPr>
          <w:rFonts w:ascii="Arial" w:hAnsi="Arial" w:cs="Arial"/>
          <w:sz w:val="24"/>
          <w:szCs w:val="24"/>
        </w:rPr>
        <w:t>The child/young person is absent from the area for a period of at least 4 weeks</w:t>
      </w:r>
    </w:p>
    <w:p w14:paraId="20E4AA1A" w14:textId="77777777" w:rsidR="00CB5174" w:rsidRDefault="00CB5174" w:rsidP="00CB5174">
      <w:pPr>
        <w:pStyle w:val="ListParagraph"/>
        <w:numPr>
          <w:ilvl w:val="0"/>
          <w:numId w:val="2"/>
        </w:numPr>
        <w:rPr>
          <w:rFonts w:ascii="Arial" w:hAnsi="Arial" w:cs="Arial"/>
          <w:sz w:val="24"/>
          <w:szCs w:val="24"/>
        </w:rPr>
      </w:pPr>
      <w:r>
        <w:rPr>
          <w:rFonts w:ascii="Arial" w:hAnsi="Arial" w:cs="Arial"/>
          <w:sz w:val="24"/>
          <w:szCs w:val="24"/>
        </w:rPr>
        <w:t>Exceptional personal circumstances affect the child/young person/parent</w:t>
      </w:r>
    </w:p>
    <w:p w14:paraId="7F5E6C13" w14:textId="77777777" w:rsidR="00CB5174" w:rsidRPr="00CB5174" w:rsidRDefault="00CB5174" w:rsidP="00CB5174">
      <w:pPr>
        <w:pStyle w:val="ListParagraph"/>
        <w:numPr>
          <w:ilvl w:val="0"/>
          <w:numId w:val="2"/>
        </w:numPr>
        <w:rPr>
          <w:rFonts w:ascii="Arial" w:hAnsi="Arial" w:cs="Arial"/>
          <w:sz w:val="24"/>
          <w:szCs w:val="24"/>
        </w:rPr>
      </w:pPr>
      <w:r>
        <w:rPr>
          <w:rFonts w:ascii="Arial" w:hAnsi="Arial" w:cs="Arial"/>
          <w:sz w:val="24"/>
          <w:szCs w:val="24"/>
        </w:rPr>
        <w:t>The educational setting is closed for at least 4 weeks</w:t>
      </w:r>
    </w:p>
    <w:p w14:paraId="646523CA" w14:textId="77777777" w:rsidR="002C0D3F" w:rsidRPr="00ED3966" w:rsidRDefault="00CB5174" w:rsidP="002C0D3F">
      <w:pPr>
        <w:rPr>
          <w:rFonts w:ascii="Arial" w:hAnsi="Arial" w:cs="Arial"/>
          <w:b/>
          <w:sz w:val="24"/>
          <w:szCs w:val="24"/>
        </w:rPr>
      </w:pPr>
      <w:r w:rsidRPr="00CB5174">
        <w:rPr>
          <w:rFonts w:ascii="Arial" w:hAnsi="Arial" w:cs="Arial"/>
          <w:sz w:val="24"/>
          <w:szCs w:val="24"/>
        </w:rPr>
        <w:t>New guidance from the Government now adds a</w:t>
      </w:r>
      <w:r>
        <w:rPr>
          <w:rFonts w:ascii="Arial" w:hAnsi="Arial" w:cs="Arial"/>
          <w:sz w:val="24"/>
          <w:szCs w:val="24"/>
        </w:rPr>
        <w:t>nother modification</w:t>
      </w:r>
      <w:r w:rsidR="00B32A42">
        <w:rPr>
          <w:rFonts w:ascii="Arial" w:hAnsi="Arial" w:cs="Arial"/>
          <w:sz w:val="24"/>
          <w:szCs w:val="24"/>
        </w:rPr>
        <w:t xml:space="preserve"> and exception</w:t>
      </w:r>
      <w:r>
        <w:rPr>
          <w:rFonts w:ascii="Arial" w:hAnsi="Arial" w:cs="Arial"/>
          <w:sz w:val="24"/>
          <w:szCs w:val="24"/>
        </w:rPr>
        <w:t xml:space="preserve"> to the Regulations for the period of </w:t>
      </w:r>
      <w:r w:rsidRPr="00ED3966">
        <w:rPr>
          <w:rFonts w:ascii="Arial" w:hAnsi="Arial" w:cs="Arial"/>
          <w:b/>
          <w:sz w:val="24"/>
          <w:szCs w:val="24"/>
        </w:rPr>
        <w:t>1st May to 25</w:t>
      </w:r>
      <w:r w:rsidRPr="00ED3966">
        <w:rPr>
          <w:rFonts w:ascii="Arial" w:hAnsi="Arial" w:cs="Arial"/>
          <w:b/>
          <w:sz w:val="24"/>
          <w:szCs w:val="24"/>
          <w:vertAlign w:val="superscript"/>
        </w:rPr>
        <w:t>th</w:t>
      </w:r>
      <w:r w:rsidRPr="00ED3966">
        <w:rPr>
          <w:rFonts w:ascii="Arial" w:hAnsi="Arial" w:cs="Arial"/>
          <w:b/>
          <w:sz w:val="24"/>
          <w:szCs w:val="24"/>
        </w:rPr>
        <w:t xml:space="preserve"> September 2020 (inclusive).</w:t>
      </w:r>
    </w:p>
    <w:p w14:paraId="171AE536" w14:textId="77777777" w:rsidR="00B32A42" w:rsidRDefault="00B32A42" w:rsidP="002C0D3F">
      <w:pPr>
        <w:rPr>
          <w:rFonts w:ascii="Arial" w:hAnsi="Arial" w:cs="Arial"/>
          <w:sz w:val="24"/>
          <w:szCs w:val="24"/>
        </w:rPr>
      </w:pPr>
      <w:r>
        <w:rPr>
          <w:rFonts w:ascii="Arial" w:hAnsi="Arial" w:cs="Arial"/>
          <w:sz w:val="24"/>
          <w:szCs w:val="24"/>
        </w:rPr>
        <w:t>The exception applies</w:t>
      </w:r>
    </w:p>
    <w:p w14:paraId="7DD80083" w14:textId="77777777" w:rsidR="00B32A42" w:rsidRDefault="00B32A42" w:rsidP="002C0D3F">
      <w:pPr>
        <w:rPr>
          <w:rFonts w:ascii="Arial" w:hAnsi="Arial" w:cs="Arial"/>
          <w:i/>
          <w:sz w:val="24"/>
          <w:szCs w:val="24"/>
        </w:rPr>
      </w:pPr>
      <w:r>
        <w:rPr>
          <w:rFonts w:ascii="Arial" w:hAnsi="Arial" w:cs="Arial"/>
          <w:sz w:val="24"/>
          <w:szCs w:val="24"/>
        </w:rPr>
        <w:t xml:space="preserve"> </w:t>
      </w:r>
      <w:r w:rsidRPr="00B32A42">
        <w:rPr>
          <w:rFonts w:ascii="Arial" w:hAnsi="Arial" w:cs="Arial"/>
          <w:i/>
          <w:sz w:val="24"/>
          <w:szCs w:val="24"/>
        </w:rPr>
        <w:t>“where in a particular case, it is not</w:t>
      </w:r>
      <w:r w:rsidRPr="00B32A42">
        <w:rPr>
          <w:i/>
        </w:rPr>
        <w:t xml:space="preserve"> </w:t>
      </w:r>
      <w:r w:rsidRPr="00B32A42">
        <w:rPr>
          <w:rFonts w:ascii="Arial" w:hAnsi="Arial" w:cs="Arial"/>
          <w:i/>
          <w:sz w:val="24"/>
          <w:szCs w:val="24"/>
        </w:rPr>
        <w:t>reasonably practicable or is impractical to meet that time limit for a reason relating to the incidence or transmission of coronavirus, the specific time limit (such as to issue a plan to someone eligible for one within 20 weeks of the initial request) in the regulations being amended will not apply. Instead, the local authority or other body to whom that time limit applies will have to complete the process as soon as reasonably practicable or in line with any other timing requirement in any of the regulations being amended’</w:t>
      </w:r>
      <w:r>
        <w:rPr>
          <w:rFonts w:ascii="Arial" w:hAnsi="Arial" w:cs="Arial"/>
          <w:i/>
          <w:sz w:val="24"/>
          <w:szCs w:val="24"/>
        </w:rPr>
        <w:t>.</w:t>
      </w:r>
    </w:p>
    <w:p w14:paraId="62988EC2" w14:textId="77777777" w:rsidR="00B32A42" w:rsidRDefault="006E58C1" w:rsidP="002C0D3F">
      <w:pPr>
        <w:rPr>
          <w:rFonts w:ascii="Arial" w:hAnsi="Arial" w:cs="Arial"/>
          <w:sz w:val="24"/>
          <w:szCs w:val="24"/>
        </w:rPr>
      </w:pPr>
      <w:r>
        <w:rPr>
          <w:rFonts w:ascii="Arial" w:hAnsi="Arial" w:cs="Arial"/>
          <w:sz w:val="24"/>
          <w:szCs w:val="24"/>
        </w:rPr>
        <w:t>The timescales that are impacted by this legislation includes:</w:t>
      </w:r>
    </w:p>
    <w:p w14:paraId="11A99B58" w14:textId="77777777" w:rsidR="006E58C1" w:rsidRDefault="006E58C1" w:rsidP="006E58C1">
      <w:pPr>
        <w:pStyle w:val="ListParagraph"/>
        <w:numPr>
          <w:ilvl w:val="0"/>
          <w:numId w:val="3"/>
        </w:numPr>
        <w:rPr>
          <w:rFonts w:ascii="Arial" w:hAnsi="Arial" w:cs="Arial"/>
          <w:sz w:val="24"/>
          <w:szCs w:val="24"/>
        </w:rPr>
      </w:pPr>
      <w:r>
        <w:rPr>
          <w:rFonts w:ascii="Arial" w:hAnsi="Arial" w:cs="Arial"/>
          <w:sz w:val="24"/>
          <w:szCs w:val="24"/>
        </w:rPr>
        <w:t>The handling of requests for EHC needs assessments and re-assessments</w:t>
      </w:r>
    </w:p>
    <w:p w14:paraId="32B943E7" w14:textId="77777777" w:rsidR="006E58C1" w:rsidRDefault="006E58C1" w:rsidP="006E58C1">
      <w:pPr>
        <w:pStyle w:val="ListParagraph"/>
        <w:numPr>
          <w:ilvl w:val="0"/>
          <w:numId w:val="3"/>
        </w:numPr>
        <w:rPr>
          <w:rFonts w:ascii="Arial" w:hAnsi="Arial" w:cs="Arial"/>
          <w:sz w:val="24"/>
          <w:szCs w:val="24"/>
        </w:rPr>
      </w:pPr>
      <w:r>
        <w:rPr>
          <w:rFonts w:ascii="Arial" w:hAnsi="Arial" w:cs="Arial"/>
          <w:sz w:val="24"/>
          <w:szCs w:val="24"/>
        </w:rPr>
        <w:t>Decisions whether to issue Plans</w:t>
      </w:r>
    </w:p>
    <w:p w14:paraId="086ED2F5" w14:textId="77777777" w:rsidR="006E58C1" w:rsidRDefault="006E58C1" w:rsidP="006E58C1">
      <w:pPr>
        <w:pStyle w:val="ListParagraph"/>
        <w:numPr>
          <w:ilvl w:val="0"/>
          <w:numId w:val="3"/>
        </w:numPr>
        <w:rPr>
          <w:rFonts w:ascii="Arial" w:hAnsi="Arial" w:cs="Arial"/>
          <w:sz w:val="24"/>
          <w:szCs w:val="24"/>
        </w:rPr>
      </w:pPr>
      <w:r>
        <w:rPr>
          <w:rFonts w:ascii="Arial" w:hAnsi="Arial" w:cs="Arial"/>
          <w:sz w:val="24"/>
          <w:szCs w:val="24"/>
        </w:rPr>
        <w:t>The preparation, issue, review and amendment of Plans</w:t>
      </w:r>
    </w:p>
    <w:p w14:paraId="1E9FB2E9" w14:textId="77777777" w:rsidR="006E58C1" w:rsidRDefault="006E58C1" w:rsidP="006E58C1">
      <w:pPr>
        <w:pStyle w:val="ListParagraph"/>
        <w:numPr>
          <w:ilvl w:val="0"/>
          <w:numId w:val="3"/>
        </w:numPr>
        <w:rPr>
          <w:rFonts w:ascii="Arial" w:hAnsi="Arial" w:cs="Arial"/>
          <w:sz w:val="24"/>
          <w:szCs w:val="24"/>
        </w:rPr>
      </w:pPr>
      <w:r>
        <w:rPr>
          <w:rFonts w:ascii="Arial" w:hAnsi="Arial" w:cs="Arial"/>
          <w:sz w:val="24"/>
          <w:szCs w:val="24"/>
        </w:rPr>
        <w:t>Annual Reviews of EHCPs</w:t>
      </w:r>
    </w:p>
    <w:p w14:paraId="6F9F4712" w14:textId="77777777" w:rsidR="006E58C1" w:rsidRDefault="006E58C1" w:rsidP="006E58C1">
      <w:pPr>
        <w:pStyle w:val="ListParagraph"/>
        <w:numPr>
          <w:ilvl w:val="0"/>
          <w:numId w:val="3"/>
        </w:numPr>
        <w:rPr>
          <w:rFonts w:ascii="Arial" w:hAnsi="Arial" w:cs="Arial"/>
          <w:sz w:val="24"/>
          <w:szCs w:val="24"/>
        </w:rPr>
      </w:pPr>
      <w:r>
        <w:rPr>
          <w:rFonts w:ascii="Arial" w:hAnsi="Arial" w:cs="Arial"/>
          <w:sz w:val="24"/>
          <w:szCs w:val="24"/>
        </w:rPr>
        <w:lastRenderedPageBreak/>
        <w:t>Processes relating to mediation</w:t>
      </w:r>
    </w:p>
    <w:p w14:paraId="4C7660BE" w14:textId="77777777" w:rsidR="006E58C1" w:rsidRDefault="006E58C1" w:rsidP="006E58C1">
      <w:pPr>
        <w:pStyle w:val="ListParagraph"/>
        <w:numPr>
          <w:ilvl w:val="0"/>
          <w:numId w:val="3"/>
        </w:numPr>
        <w:rPr>
          <w:rFonts w:ascii="Arial" w:hAnsi="Arial" w:cs="Arial"/>
          <w:sz w:val="24"/>
          <w:szCs w:val="24"/>
        </w:rPr>
      </w:pPr>
      <w:r>
        <w:rPr>
          <w:rFonts w:ascii="Arial" w:hAnsi="Arial" w:cs="Arial"/>
          <w:sz w:val="24"/>
          <w:szCs w:val="24"/>
        </w:rPr>
        <w:t>Processes where there is a change of LA or Health Commissioning body</w:t>
      </w:r>
    </w:p>
    <w:p w14:paraId="746A45BE" w14:textId="77777777" w:rsidR="006E58C1" w:rsidRDefault="006E58C1" w:rsidP="006E58C1">
      <w:pPr>
        <w:pStyle w:val="ListParagraph"/>
        <w:numPr>
          <w:ilvl w:val="0"/>
          <w:numId w:val="3"/>
        </w:numPr>
        <w:rPr>
          <w:rFonts w:ascii="Arial" w:hAnsi="Arial" w:cs="Arial"/>
          <w:sz w:val="24"/>
          <w:szCs w:val="24"/>
        </w:rPr>
      </w:pPr>
      <w:r>
        <w:rPr>
          <w:rFonts w:ascii="Arial" w:hAnsi="Arial" w:cs="Arial"/>
          <w:sz w:val="24"/>
          <w:szCs w:val="24"/>
        </w:rPr>
        <w:t>Process for a LA reviewing for the first time the making and use of direct payments from a Personal Budget that is part of an EHCP</w:t>
      </w:r>
    </w:p>
    <w:p w14:paraId="2C02795E" w14:textId="77777777" w:rsidR="006E58C1" w:rsidRDefault="006E58C1" w:rsidP="006E58C1">
      <w:pPr>
        <w:pStyle w:val="ListParagraph"/>
        <w:numPr>
          <w:ilvl w:val="0"/>
          <w:numId w:val="3"/>
        </w:numPr>
        <w:rPr>
          <w:rFonts w:ascii="Arial" w:hAnsi="Arial" w:cs="Arial"/>
          <w:sz w:val="24"/>
          <w:szCs w:val="24"/>
        </w:rPr>
      </w:pPr>
      <w:r>
        <w:rPr>
          <w:rFonts w:ascii="Arial" w:hAnsi="Arial" w:cs="Arial"/>
          <w:sz w:val="24"/>
          <w:szCs w:val="24"/>
        </w:rPr>
        <w:t>Action a LA must take when the First Tier Tribunal makes an order</w:t>
      </w:r>
    </w:p>
    <w:p w14:paraId="75F6E1FD" w14:textId="77777777" w:rsidR="00586874" w:rsidRDefault="00586874" w:rsidP="006E58C1">
      <w:pPr>
        <w:pStyle w:val="ListParagraph"/>
        <w:numPr>
          <w:ilvl w:val="0"/>
          <w:numId w:val="3"/>
        </w:numPr>
        <w:rPr>
          <w:rFonts w:ascii="Arial" w:hAnsi="Arial" w:cs="Arial"/>
          <w:sz w:val="24"/>
          <w:szCs w:val="24"/>
        </w:rPr>
      </w:pPr>
      <w:r>
        <w:rPr>
          <w:rFonts w:ascii="Arial" w:hAnsi="Arial" w:cs="Arial"/>
          <w:sz w:val="24"/>
          <w:szCs w:val="24"/>
        </w:rPr>
        <w:t>Action a LA and Health Commissioning body must take when the First Tier Tribunal makes non-binding recommendations in respect of certain types of Health and Social Care matters within an EHCP</w:t>
      </w:r>
    </w:p>
    <w:p w14:paraId="1B4894C2" w14:textId="77777777" w:rsidR="00586874" w:rsidRDefault="00586874" w:rsidP="00586874">
      <w:pPr>
        <w:rPr>
          <w:rFonts w:ascii="Arial" w:hAnsi="Arial" w:cs="Arial"/>
          <w:sz w:val="24"/>
          <w:szCs w:val="24"/>
        </w:rPr>
      </w:pPr>
      <w:r w:rsidRPr="00586874">
        <w:rPr>
          <w:rFonts w:ascii="Arial" w:hAnsi="Arial" w:cs="Arial"/>
          <w:sz w:val="24"/>
          <w:szCs w:val="24"/>
        </w:rPr>
        <w:t>Therefore, these exceptions apply to:</w:t>
      </w:r>
    </w:p>
    <w:p w14:paraId="4A7F950B" w14:textId="77777777" w:rsidR="00586874" w:rsidRDefault="00586874" w:rsidP="00586874">
      <w:pPr>
        <w:pStyle w:val="ListParagraph"/>
        <w:numPr>
          <w:ilvl w:val="0"/>
          <w:numId w:val="4"/>
        </w:numPr>
        <w:rPr>
          <w:rFonts w:ascii="Arial" w:hAnsi="Arial" w:cs="Arial"/>
          <w:sz w:val="24"/>
          <w:szCs w:val="24"/>
        </w:rPr>
      </w:pPr>
      <w:r>
        <w:rPr>
          <w:rFonts w:ascii="Arial" w:hAnsi="Arial" w:cs="Arial"/>
          <w:sz w:val="24"/>
          <w:szCs w:val="24"/>
        </w:rPr>
        <w:t>LAs (SEND and Social Care services)</w:t>
      </w:r>
    </w:p>
    <w:p w14:paraId="1B85942D" w14:textId="77777777" w:rsidR="00586874" w:rsidRDefault="00586874" w:rsidP="00586874">
      <w:pPr>
        <w:pStyle w:val="ListParagraph"/>
        <w:numPr>
          <w:ilvl w:val="0"/>
          <w:numId w:val="4"/>
        </w:numPr>
        <w:rPr>
          <w:rFonts w:ascii="Arial" w:hAnsi="Arial" w:cs="Arial"/>
          <w:sz w:val="24"/>
          <w:szCs w:val="24"/>
        </w:rPr>
      </w:pPr>
      <w:r>
        <w:rPr>
          <w:rFonts w:ascii="Arial" w:hAnsi="Arial" w:cs="Arial"/>
          <w:sz w:val="24"/>
          <w:szCs w:val="24"/>
        </w:rPr>
        <w:t>Health commissioning bodies</w:t>
      </w:r>
    </w:p>
    <w:p w14:paraId="6E923945" w14:textId="77777777" w:rsidR="00586874" w:rsidRDefault="00586874" w:rsidP="00586874">
      <w:pPr>
        <w:pStyle w:val="ListParagraph"/>
        <w:numPr>
          <w:ilvl w:val="0"/>
          <w:numId w:val="4"/>
        </w:numPr>
        <w:rPr>
          <w:rFonts w:ascii="Arial" w:hAnsi="Arial" w:cs="Arial"/>
          <w:sz w:val="24"/>
          <w:szCs w:val="24"/>
        </w:rPr>
      </w:pPr>
      <w:r>
        <w:rPr>
          <w:rFonts w:ascii="Arial" w:hAnsi="Arial" w:cs="Arial"/>
          <w:sz w:val="24"/>
          <w:szCs w:val="24"/>
        </w:rPr>
        <w:t>Those who provide advice and information for EHC needs assessments – educational psychologists, health professionals and education settings</w:t>
      </w:r>
    </w:p>
    <w:p w14:paraId="7AABEB5F" w14:textId="77777777" w:rsidR="00586874" w:rsidRDefault="00586874" w:rsidP="00586874">
      <w:pPr>
        <w:pStyle w:val="ListParagraph"/>
        <w:numPr>
          <w:ilvl w:val="0"/>
          <w:numId w:val="4"/>
        </w:numPr>
        <w:rPr>
          <w:rFonts w:ascii="Arial" w:hAnsi="Arial" w:cs="Arial"/>
          <w:sz w:val="24"/>
          <w:szCs w:val="24"/>
        </w:rPr>
      </w:pPr>
      <w:r>
        <w:rPr>
          <w:rFonts w:ascii="Arial" w:hAnsi="Arial" w:cs="Arial"/>
          <w:sz w:val="24"/>
          <w:szCs w:val="24"/>
        </w:rPr>
        <w:t>Parents/young people when requesting a mediation certificate</w:t>
      </w:r>
    </w:p>
    <w:p w14:paraId="30719D83" w14:textId="029CD452" w:rsidR="00586874" w:rsidRDefault="00586874" w:rsidP="00586874">
      <w:pPr>
        <w:pStyle w:val="ListParagraph"/>
        <w:numPr>
          <w:ilvl w:val="0"/>
          <w:numId w:val="4"/>
        </w:numPr>
        <w:rPr>
          <w:rFonts w:ascii="Arial" w:hAnsi="Arial" w:cs="Arial"/>
          <w:sz w:val="24"/>
          <w:szCs w:val="24"/>
        </w:rPr>
      </w:pPr>
      <w:r>
        <w:rPr>
          <w:rFonts w:ascii="Arial" w:hAnsi="Arial" w:cs="Arial"/>
          <w:sz w:val="24"/>
          <w:szCs w:val="24"/>
        </w:rPr>
        <w:t>Mediation advisers</w:t>
      </w:r>
    </w:p>
    <w:p w14:paraId="08AB40E0" w14:textId="2D069004" w:rsidR="00DE1B6D" w:rsidRDefault="0012739A" w:rsidP="00DE1B6D">
      <w:pPr>
        <w:rPr>
          <w:rFonts w:ascii="Arial" w:hAnsi="Arial" w:cs="Arial"/>
          <w:sz w:val="24"/>
          <w:szCs w:val="24"/>
        </w:rPr>
      </w:pPr>
      <w:r>
        <w:rPr>
          <w:rFonts w:ascii="Arial" w:hAnsi="Arial" w:cs="Arial"/>
          <w:sz w:val="24"/>
          <w:szCs w:val="24"/>
        </w:rPr>
        <w:t>However, it is important to stress that</w:t>
      </w:r>
      <w:r w:rsidR="00DF5B0A">
        <w:rPr>
          <w:rFonts w:ascii="Arial" w:hAnsi="Arial" w:cs="Arial"/>
          <w:sz w:val="24"/>
          <w:szCs w:val="24"/>
        </w:rPr>
        <w:t xml:space="preserve"> the LA continues to consider requests for EHC</w:t>
      </w:r>
      <w:r w:rsidR="007F4AD7">
        <w:rPr>
          <w:rFonts w:ascii="Arial" w:hAnsi="Arial" w:cs="Arial"/>
          <w:sz w:val="24"/>
          <w:szCs w:val="24"/>
        </w:rPr>
        <w:t xml:space="preserve"> </w:t>
      </w:r>
      <w:r w:rsidR="00DF5B0A">
        <w:rPr>
          <w:rFonts w:ascii="Arial" w:hAnsi="Arial" w:cs="Arial"/>
          <w:sz w:val="24"/>
          <w:szCs w:val="24"/>
        </w:rPr>
        <w:t>needs assessments</w:t>
      </w:r>
      <w:r w:rsidR="002321BC">
        <w:rPr>
          <w:rFonts w:ascii="Arial" w:hAnsi="Arial" w:cs="Arial"/>
          <w:sz w:val="24"/>
          <w:szCs w:val="24"/>
        </w:rPr>
        <w:t>/re-assessments and will seek the appropriate advice to inform the Plan</w:t>
      </w:r>
      <w:r w:rsidR="00686676">
        <w:rPr>
          <w:rFonts w:ascii="Arial" w:hAnsi="Arial" w:cs="Arial"/>
          <w:sz w:val="24"/>
          <w:szCs w:val="24"/>
        </w:rPr>
        <w:t xml:space="preserve">/Advisory Plan.  The provision set out in a Plan will not be </w:t>
      </w:r>
      <w:r w:rsidR="007F4AD7">
        <w:rPr>
          <w:rFonts w:ascii="Arial" w:hAnsi="Arial" w:cs="Arial"/>
          <w:sz w:val="24"/>
          <w:szCs w:val="24"/>
        </w:rPr>
        <w:t xml:space="preserve">limited because of the current pandemic and </w:t>
      </w:r>
      <w:r w:rsidR="008F79F1">
        <w:rPr>
          <w:rFonts w:ascii="Arial" w:hAnsi="Arial" w:cs="Arial"/>
          <w:sz w:val="24"/>
          <w:szCs w:val="24"/>
        </w:rPr>
        <w:t>reviews will still take place.</w:t>
      </w:r>
    </w:p>
    <w:p w14:paraId="6FCFA744" w14:textId="70EECDA1" w:rsidR="00061462" w:rsidRDefault="00061462" w:rsidP="00DE1B6D">
      <w:pPr>
        <w:rPr>
          <w:rFonts w:ascii="Arial" w:hAnsi="Arial" w:cs="Arial"/>
          <w:sz w:val="24"/>
          <w:szCs w:val="24"/>
        </w:rPr>
      </w:pPr>
      <w:r>
        <w:rPr>
          <w:rFonts w:ascii="Arial" w:hAnsi="Arial" w:cs="Arial"/>
          <w:sz w:val="24"/>
          <w:szCs w:val="24"/>
        </w:rPr>
        <w:t>The LA must inform the parent/young person of exceptions that apply</w:t>
      </w:r>
      <w:r w:rsidR="0016469D">
        <w:rPr>
          <w:rFonts w:ascii="Arial" w:hAnsi="Arial" w:cs="Arial"/>
          <w:sz w:val="24"/>
          <w:szCs w:val="24"/>
        </w:rPr>
        <w:t xml:space="preserve"> and explain the reasons for the delay.  </w:t>
      </w:r>
      <w:r w:rsidR="004932D5">
        <w:rPr>
          <w:rFonts w:ascii="Arial" w:hAnsi="Arial" w:cs="Arial"/>
          <w:sz w:val="24"/>
          <w:szCs w:val="24"/>
        </w:rPr>
        <w:t>The LA will endeavour to complete t</w:t>
      </w:r>
      <w:r w:rsidR="00E52257">
        <w:rPr>
          <w:rFonts w:ascii="Arial" w:hAnsi="Arial" w:cs="Arial"/>
          <w:sz w:val="24"/>
          <w:szCs w:val="24"/>
        </w:rPr>
        <w:t>h</w:t>
      </w:r>
      <w:r w:rsidR="004932D5">
        <w:rPr>
          <w:rFonts w:ascii="Arial" w:hAnsi="Arial" w:cs="Arial"/>
          <w:sz w:val="24"/>
          <w:szCs w:val="24"/>
        </w:rPr>
        <w:t xml:space="preserve">e process </w:t>
      </w:r>
      <w:r w:rsidR="00E52257">
        <w:rPr>
          <w:rFonts w:ascii="Arial" w:hAnsi="Arial" w:cs="Arial"/>
          <w:sz w:val="24"/>
          <w:szCs w:val="24"/>
        </w:rPr>
        <w:t>as quickly as possible.</w:t>
      </w:r>
    </w:p>
    <w:p w14:paraId="145387F0" w14:textId="086227AA" w:rsidR="006C3E15" w:rsidRDefault="00743C82" w:rsidP="00DE1B6D">
      <w:pPr>
        <w:rPr>
          <w:rFonts w:ascii="Arial" w:hAnsi="Arial" w:cs="Arial"/>
          <w:sz w:val="24"/>
          <w:szCs w:val="24"/>
        </w:rPr>
      </w:pPr>
      <w:r>
        <w:rPr>
          <w:rFonts w:ascii="Arial" w:hAnsi="Arial" w:cs="Arial"/>
          <w:sz w:val="24"/>
          <w:szCs w:val="24"/>
        </w:rPr>
        <w:t xml:space="preserve">In interpreting </w:t>
      </w:r>
      <w:r w:rsidR="007161A8">
        <w:rPr>
          <w:rFonts w:ascii="Arial" w:hAnsi="Arial" w:cs="Arial"/>
          <w:sz w:val="24"/>
          <w:szCs w:val="24"/>
        </w:rPr>
        <w:t>t</w:t>
      </w:r>
      <w:r w:rsidR="006C3E15">
        <w:rPr>
          <w:rFonts w:ascii="Arial" w:hAnsi="Arial" w:cs="Arial"/>
          <w:sz w:val="24"/>
          <w:szCs w:val="24"/>
        </w:rPr>
        <w:t>hese exemptions</w:t>
      </w:r>
      <w:r w:rsidR="007161A8">
        <w:rPr>
          <w:rFonts w:ascii="Arial" w:hAnsi="Arial" w:cs="Arial"/>
          <w:sz w:val="24"/>
          <w:szCs w:val="24"/>
        </w:rPr>
        <w:t>,</w:t>
      </w:r>
      <w:r w:rsidR="006C3E15">
        <w:rPr>
          <w:rFonts w:ascii="Arial" w:hAnsi="Arial" w:cs="Arial"/>
          <w:sz w:val="24"/>
          <w:szCs w:val="24"/>
        </w:rPr>
        <w:t xml:space="preserve"> th</w:t>
      </w:r>
      <w:r w:rsidR="007161A8">
        <w:rPr>
          <w:rFonts w:ascii="Arial" w:hAnsi="Arial" w:cs="Arial"/>
          <w:sz w:val="24"/>
          <w:szCs w:val="24"/>
        </w:rPr>
        <w:t>e following</w:t>
      </w:r>
      <w:r w:rsidR="006C3E15">
        <w:rPr>
          <w:rFonts w:ascii="Arial" w:hAnsi="Arial" w:cs="Arial"/>
          <w:sz w:val="24"/>
          <w:szCs w:val="24"/>
        </w:rPr>
        <w:t xml:space="preserve"> reasons</w:t>
      </w:r>
      <w:r w:rsidR="00940552">
        <w:rPr>
          <w:rFonts w:ascii="Arial" w:hAnsi="Arial" w:cs="Arial"/>
          <w:sz w:val="24"/>
          <w:szCs w:val="24"/>
        </w:rPr>
        <w:t xml:space="preserve"> are considered </w:t>
      </w:r>
      <w:r w:rsidR="003377F8">
        <w:rPr>
          <w:rFonts w:ascii="Arial" w:hAnsi="Arial" w:cs="Arial"/>
          <w:sz w:val="24"/>
          <w:szCs w:val="24"/>
        </w:rPr>
        <w:t>relevant</w:t>
      </w:r>
      <w:r w:rsidR="00940552">
        <w:rPr>
          <w:rFonts w:ascii="Arial" w:hAnsi="Arial" w:cs="Arial"/>
          <w:sz w:val="24"/>
          <w:szCs w:val="24"/>
        </w:rPr>
        <w:t xml:space="preserve"> (although this is not an exhaustive list</w:t>
      </w:r>
      <w:proofErr w:type="gramStart"/>
      <w:r w:rsidR="00940552">
        <w:rPr>
          <w:rFonts w:ascii="Arial" w:hAnsi="Arial" w:cs="Arial"/>
          <w:sz w:val="24"/>
          <w:szCs w:val="24"/>
        </w:rPr>
        <w:t>)</w:t>
      </w:r>
      <w:r w:rsidR="007A0B9D">
        <w:rPr>
          <w:rFonts w:ascii="Arial" w:hAnsi="Arial" w:cs="Arial"/>
          <w:sz w:val="24"/>
          <w:szCs w:val="24"/>
        </w:rPr>
        <w:t xml:space="preserve"> :</w:t>
      </w:r>
      <w:proofErr w:type="gramEnd"/>
    </w:p>
    <w:p w14:paraId="60A0AB2F" w14:textId="749228C8" w:rsidR="006C3E15" w:rsidRDefault="00CF3427" w:rsidP="006C3E15">
      <w:pPr>
        <w:pStyle w:val="ListParagraph"/>
        <w:numPr>
          <w:ilvl w:val="0"/>
          <w:numId w:val="6"/>
        </w:numPr>
        <w:rPr>
          <w:rFonts w:ascii="Arial" w:hAnsi="Arial" w:cs="Arial"/>
          <w:sz w:val="24"/>
          <w:szCs w:val="24"/>
        </w:rPr>
      </w:pPr>
      <w:r>
        <w:rPr>
          <w:rFonts w:ascii="Arial" w:hAnsi="Arial" w:cs="Arial"/>
          <w:sz w:val="24"/>
          <w:szCs w:val="24"/>
        </w:rPr>
        <w:t xml:space="preserve">Inability to </w:t>
      </w:r>
      <w:r w:rsidR="007A0B9D">
        <w:rPr>
          <w:rFonts w:ascii="Arial" w:hAnsi="Arial" w:cs="Arial"/>
          <w:sz w:val="24"/>
          <w:szCs w:val="24"/>
        </w:rPr>
        <w:t xml:space="preserve">comprehensively </w:t>
      </w:r>
      <w:r>
        <w:rPr>
          <w:rFonts w:ascii="Arial" w:hAnsi="Arial" w:cs="Arial"/>
          <w:sz w:val="24"/>
          <w:szCs w:val="24"/>
        </w:rPr>
        <w:t>complete a full assessment without having a face-to-face with the child/young person</w:t>
      </w:r>
      <w:r w:rsidR="007A0B9D">
        <w:rPr>
          <w:rFonts w:ascii="Arial" w:hAnsi="Arial" w:cs="Arial"/>
          <w:sz w:val="24"/>
          <w:szCs w:val="24"/>
        </w:rPr>
        <w:t xml:space="preserve">.  This would then impact on the description of needs and </w:t>
      </w:r>
      <w:r w:rsidR="006F1CB1">
        <w:rPr>
          <w:rFonts w:ascii="Arial" w:hAnsi="Arial" w:cs="Arial"/>
          <w:sz w:val="24"/>
          <w:szCs w:val="24"/>
        </w:rPr>
        <w:t>placement in the most appropriate setting</w:t>
      </w:r>
    </w:p>
    <w:p w14:paraId="265F8136" w14:textId="454D3283" w:rsidR="00B41CA9" w:rsidRDefault="00B41CA9" w:rsidP="006C3E15">
      <w:pPr>
        <w:pStyle w:val="ListParagraph"/>
        <w:numPr>
          <w:ilvl w:val="0"/>
          <w:numId w:val="6"/>
        </w:numPr>
        <w:rPr>
          <w:rFonts w:ascii="Arial" w:hAnsi="Arial" w:cs="Arial"/>
          <w:sz w:val="24"/>
          <w:szCs w:val="24"/>
        </w:rPr>
      </w:pPr>
      <w:r>
        <w:rPr>
          <w:rFonts w:ascii="Arial" w:hAnsi="Arial" w:cs="Arial"/>
          <w:sz w:val="24"/>
          <w:szCs w:val="24"/>
        </w:rPr>
        <w:t>Lack of</w:t>
      </w:r>
      <w:r w:rsidR="009159F4">
        <w:rPr>
          <w:rFonts w:ascii="Arial" w:hAnsi="Arial" w:cs="Arial"/>
          <w:sz w:val="24"/>
          <w:szCs w:val="24"/>
        </w:rPr>
        <w:t xml:space="preserve"> staff/team</w:t>
      </w:r>
      <w:r>
        <w:rPr>
          <w:rFonts w:ascii="Arial" w:hAnsi="Arial" w:cs="Arial"/>
          <w:sz w:val="24"/>
          <w:szCs w:val="24"/>
        </w:rPr>
        <w:t xml:space="preserve"> capacity to complete their duties</w:t>
      </w:r>
      <w:r w:rsidR="00A856EB">
        <w:rPr>
          <w:rFonts w:ascii="Arial" w:hAnsi="Arial" w:cs="Arial"/>
          <w:sz w:val="24"/>
          <w:szCs w:val="24"/>
        </w:rPr>
        <w:t xml:space="preserve"> which may be due to a variety of reasons</w:t>
      </w:r>
    </w:p>
    <w:p w14:paraId="3B94EBF6" w14:textId="20211B8D" w:rsidR="00B41CA9" w:rsidRDefault="00B41CA9" w:rsidP="006C3E15">
      <w:pPr>
        <w:pStyle w:val="ListParagraph"/>
        <w:numPr>
          <w:ilvl w:val="0"/>
          <w:numId w:val="6"/>
        </w:numPr>
        <w:rPr>
          <w:rFonts w:ascii="Arial" w:hAnsi="Arial" w:cs="Arial"/>
          <w:sz w:val="24"/>
          <w:szCs w:val="24"/>
        </w:rPr>
      </w:pPr>
      <w:r>
        <w:rPr>
          <w:rFonts w:ascii="Arial" w:hAnsi="Arial" w:cs="Arial"/>
          <w:sz w:val="24"/>
          <w:szCs w:val="24"/>
        </w:rPr>
        <w:t>Inability to</w:t>
      </w:r>
      <w:r w:rsidR="008A72AC">
        <w:rPr>
          <w:rFonts w:ascii="Arial" w:hAnsi="Arial" w:cs="Arial"/>
          <w:sz w:val="24"/>
          <w:szCs w:val="24"/>
        </w:rPr>
        <w:t xml:space="preserve"> complete/record</w:t>
      </w:r>
      <w:r>
        <w:rPr>
          <w:rFonts w:ascii="Arial" w:hAnsi="Arial" w:cs="Arial"/>
          <w:sz w:val="24"/>
          <w:szCs w:val="24"/>
        </w:rPr>
        <w:t xml:space="preserve"> process</w:t>
      </w:r>
      <w:r w:rsidR="008A72AC">
        <w:rPr>
          <w:rFonts w:ascii="Arial" w:hAnsi="Arial" w:cs="Arial"/>
          <w:sz w:val="24"/>
          <w:szCs w:val="24"/>
        </w:rPr>
        <w:t>es</w:t>
      </w:r>
      <w:r>
        <w:rPr>
          <w:rFonts w:ascii="Arial" w:hAnsi="Arial" w:cs="Arial"/>
          <w:sz w:val="24"/>
          <w:szCs w:val="24"/>
        </w:rPr>
        <w:t xml:space="preserve"> because of persistent </w:t>
      </w:r>
      <w:r w:rsidR="00B942A4">
        <w:rPr>
          <w:rFonts w:ascii="Arial" w:hAnsi="Arial" w:cs="Arial"/>
          <w:sz w:val="24"/>
          <w:szCs w:val="24"/>
        </w:rPr>
        <w:t>technical difficulties with systems on account of them being over-loaded</w:t>
      </w:r>
      <w:r w:rsidR="00425CAF">
        <w:rPr>
          <w:rFonts w:ascii="Arial" w:hAnsi="Arial" w:cs="Arial"/>
          <w:sz w:val="24"/>
          <w:szCs w:val="24"/>
        </w:rPr>
        <w:t xml:space="preserve"> during this time</w:t>
      </w:r>
    </w:p>
    <w:p w14:paraId="0468D970" w14:textId="42BCDF8A" w:rsidR="00B942A4" w:rsidRPr="006C3E15" w:rsidRDefault="00B942A4" w:rsidP="006C3E15">
      <w:pPr>
        <w:pStyle w:val="ListParagraph"/>
        <w:numPr>
          <w:ilvl w:val="0"/>
          <w:numId w:val="6"/>
        </w:numPr>
        <w:rPr>
          <w:rFonts w:ascii="Arial" w:hAnsi="Arial" w:cs="Arial"/>
          <w:sz w:val="24"/>
          <w:szCs w:val="24"/>
        </w:rPr>
      </w:pPr>
      <w:r>
        <w:rPr>
          <w:rFonts w:ascii="Arial" w:hAnsi="Arial" w:cs="Arial"/>
          <w:sz w:val="24"/>
          <w:szCs w:val="24"/>
        </w:rPr>
        <w:t>Staff unable to complete duties</w:t>
      </w:r>
      <w:r w:rsidR="00425CAF">
        <w:rPr>
          <w:rFonts w:ascii="Arial" w:hAnsi="Arial" w:cs="Arial"/>
          <w:sz w:val="24"/>
          <w:szCs w:val="24"/>
        </w:rPr>
        <w:t xml:space="preserve"> in a timely manner</w:t>
      </w:r>
      <w:r>
        <w:rPr>
          <w:rFonts w:ascii="Arial" w:hAnsi="Arial" w:cs="Arial"/>
          <w:sz w:val="24"/>
          <w:szCs w:val="24"/>
        </w:rPr>
        <w:t xml:space="preserve"> because of child-care or</w:t>
      </w:r>
      <w:r w:rsidR="00DB3D4B">
        <w:rPr>
          <w:rFonts w:ascii="Arial" w:hAnsi="Arial" w:cs="Arial"/>
          <w:sz w:val="24"/>
          <w:szCs w:val="24"/>
        </w:rPr>
        <w:t xml:space="preserve"> caring for</w:t>
      </w:r>
      <w:r>
        <w:rPr>
          <w:rFonts w:ascii="Arial" w:hAnsi="Arial" w:cs="Arial"/>
          <w:sz w:val="24"/>
          <w:szCs w:val="24"/>
        </w:rPr>
        <w:t xml:space="preserve"> dependent</w:t>
      </w:r>
      <w:r w:rsidR="00DB3D4B">
        <w:rPr>
          <w:rFonts w:ascii="Arial" w:hAnsi="Arial" w:cs="Arial"/>
          <w:sz w:val="24"/>
          <w:szCs w:val="24"/>
        </w:rPr>
        <w:t>s</w:t>
      </w:r>
    </w:p>
    <w:p w14:paraId="65CCDC41" w14:textId="587DA743" w:rsidR="00E45F88" w:rsidRDefault="00E45F88" w:rsidP="00586874">
      <w:pPr>
        <w:rPr>
          <w:rFonts w:ascii="Arial" w:hAnsi="Arial" w:cs="Arial"/>
          <w:sz w:val="24"/>
          <w:szCs w:val="24"/>
        </w:rPr>
      </w:pPr>
      <w:r>
        <w:rPr>
          <w:rFonts w:ascii="Arial" w:hAnsi="Arial" w:cs="Arial"/>
          <w:sz w:val="24"/>
          <w:szCs w:val="24"/>
        </w:rPr>
        <w:t xml:space="preserve">There is </w:t>
      </w:r>
      <w:r w:rsidRPr="00E45F88">
        <w:rPr>
          <w:rFonts w:ascii="Arial" w:hAnsi="Arial" w:cs="Arial"/>
          <w:b/>
          <w:sz w:val="24"/>
          <w:szCs w:val="24"/>
        </w:rPr>
        <w:t>NO CHANGE</w:t>
      </w:r>
      <w:r>
        <w:rPr>
          <w:rFonts w:ascii="Arial" w:hAnsi="Arial" w:cs="Arial"/>
          <w:sz w:val="24"/>
          <w:szCs w:val="24"/>
        </w:rPr>
        <w:t xml:space="preserve"> to:</w:t>
      </w:r>
    </w:p>
    <w:p w14:paraId="67868E47" w14:textId="618808F3" w:rsidR="00E45F88" w:rsidRDefault="00E45F88" w:rsidP="00E45F88">
      <w:pPr>
        <w:pStyle w:val="ListParagraph"/>
        <w:numPr>
          <w:ilvl w:val="0"/>
          <w:numId w:val="5"/>
        </w:numPr>
        <w:rPr>
          <w:rFonts w:ascii="Arial" w:hAnsi="Arial" w:cs="Arial"/>
          <w:sz w:val="24"/>
          <w:szCs w:val="24"/>
        </w:rPr>
      </w:pPr>
      <w:r>
        <w:rPr>
          <w:rFonts w:ascii="Arial" w:hAnsi="Arial" w:cs="Arial"/>
          <w:sz w:val="24"/>
          <w:szCs w:val="24"/>
        </w:rPr>
        <w:t>The duty on education settings to admit</w:t>
      </w:r>
    </w:p>
    <w:p w14:paraId="3ACC4465" w14:textId="5C846C27" w:rsidR="00E45F88" w:rsidRDefault="00F00D14" w:rsidP="00E45F88">
      <w:pPr>
        <w:pStyle w:val="ListParagraph"/>
        <w:numPr>
          <w:ilvl w:val="0"/>
          <w:numId w:val="5"/>
        </w:numPr>
        <w:rPr>
          <w:rFonts w:ascii="Arial" w:hAnsi="Arial" w:cs="Arial"/>
          <w:sz w:val="24"/>
          <w:szCs w:val="24"/>
        </w:rPr>
      </w:pPr>
      <w:r>
        <w:rPr>
          <w:rFonts w:ascii="Arial" w:hAnsi="Arial" w:cs="Arial"/>
          <w:sz w:val="24"/>
          <w:szCs w:val="24"/>
        </w:rPr>
        <w:t>The timescale for education settings to respond to consultations (</w:t>
      </w:r>
      <w:r w:rsidR="002433C9">
        <w:rPr>
          <w:rFonts w:ascii="Arial" w:hAnsi="Arial" w:cs="Arial"/>
          <w:sz w:val="24"/>
          <w:szCs w:val="24"/>
        </w:rPr>
        <w:t>up to</w:t>
      </w:r>
      <w:r>
        <w:rPr>
          <w:rFonts w:ascii="Arial" w:hAnsi="Arial" w:cs="Arial"/>
          <w:sz w:val="24"/>
          <w:szCs w:val="24"/>
        </w:rPr>
        <w:t>15 days)</w:t>
      </w:r>
    </w:p>
    <w:p w14:paraId="5F3604C9" w14:textId="1C52A7E5" w:rsidR="002433C9" w:rsidRDefault="00715E5D" w:rsidP="00E45F88">
      <w:pPr>
        <w:pStyle w:val="ListParagraph"/>
        <w:numPr>
          <w:ilvl w:val="0"/>
          <w:numId w:val="5"/>
        </w:numPr>
        <w:rPr>
          <w:rFonts w:ascii="Arial" w:hAnsi="Arial" w:cs="Arial"/>
          <w:sz w:val="24"/>
          <w:szCs w:val="24"/>
        </w:rPr>
      </w:pPr>
      <w:r>
        <w:rPr>
          <w:rFonts w:ascii="Arial" w:hAnsi="Arial" w:cs="Arial"/>
          <w:sz w:val="24"/>
          <w:szCs w:val="24"/>
        </w:rPr>
        <w:t>Complaints and right of appeal of parents/young persons</w:t>
      </w:r>
    </w:p>
    <w:p w14:paraId="29FFB450" w14:textId="3D8AA6D9" w:rsidR="00715E5D" w:rsidRPr="00E45F88" w:rsidRDefault="00715E5D" w:rsidP="00E45F88">
      <w:pPr>
        <w:pStyle w:val="ListParagraph"/>
        <w:numPr>
          <w:ilvl w:val="0"/>
          <w:numId w:val="5"/>
        </w:numPr>
        <w:rPr>
          <w:rFonts w:ascii="Arial" w:hAnsi="Arial" w:cs="Arial"/>
          <w:sz w:val="24"/>
          <w:szCs w:val="24"/>
        </w:rPr>
      </w:pPr>
      <w:r>
        <w:rPr>
          <w:rFonts w:ascii="Arial" w:hAnsi="Arial" w:cs="Arial"/>
          <w:sz w:val="24"/>
          <w:szCs w:val="24"/>
        </w:rPr>
        <w:t>Right of appeal to the First Tier Tribunal</w:t>
      </w:r>
    </w:p>
    <w:p w14:paraId="11B48A20" w14:textId="557ADF14" w:rsidR="006E58C1" w:rsidRPr="00586874" w:rsidRDefault="006E58C1" w:rsidP="00586874">
      <w:pPr>
        <w:rPr>
          <w:rFonts w:ascii="Arial" w:hAnsi="Arial" w:cs="Arial"/>
          <w:sz w:val="24"/>
          <w:szCs w:val="24"/>
        </w:rPr>
      </w:pPr>
      <w:r w:rsidRPr="00586874">
        <w:rPr>
          <w:rFonts w:ascii="Arial" w:hAnsi="Arial" w:cs="Arial"/>
          <w:sz w:val="24"/>
          <w:szCs w:val="24"/>
        </w:rPr>
        <w:t xml:space="preserve"> </w:t>
      </w:r>
    </w:p>
    <w:p w14:paraId="66255AB0" w14:textId="024F441E" w:rsidR="002C0D3F" w:rsidRPr="00CB6582" w:rsidRDefault="00443E65" w:rsidP="002C0D3F">
      <w:pPr>
        <w:rPr>
          <w:rFonts w:ascii="Arial" w:hAnsi="Arial" w:cs="Arial"/>
          <w:sz w:val="24"/>
          <w:szCs w:val="24"/>
          <w:u w:val="single"/>
        </w:rPr>
      </w:pPr>
      <w:r w:rsidRPr="00CB6582">
        <w:rPr>
          <w:rFonts w:ascii="Arial" w:hAnsi="Arial" w:cs="Arial"/>
          <w:sz w:val="24"/>
          <w:szCs w:val="24"/>
          <w:u w:val="single"/>
        </w:rPr>
        <w:lastRenderedPageBreak/>
        <w:t xml:space="preserve">Please see the attached </w:t>
      </w:r>
      <w:r w:rsidR="00CB6582" w:rsidRPr="00CB6582">
        <w:rPr>
          <w:rFonts w:ascii="Arial" w:hAnsi="Arial" w:cs="Arial"/>
          <w:sz w:val="24"/>
          <w:szCs w:val="24"/>
          <w:u w:val="single"/>
        </w:rPr>
        <w:t>notes</w:t>
      </w:r>
      <w:r w:rsidRPr="00CB6582">
        <w:rPr>
          <w:rFonts w:ascii="Arial" w:hAnsi="Arial" w:cs="Arial"/>
          <w:sz w:val="24"/>
          <w:szCs w:val="24"/>
          <w:u w:val="single"/>
        </w:rPr>
        <w:t xml:space="preserve"> which identifies the process to be used to </w:t>
      </w:r>
      <w:r w:rsidR="001E5DA4" w:rsidRPr="00CB6582">
        <w:rPr>
          <w:rFonts w:ascii="Arial" w:hAnsi="Arial" w:cs="Arial"/>
          <w:sz w:val="24"/>
          <w:szCs w:val="24"/>
          <w:u w:val="single"/>
        </w:rPr>
        <w:t>apply a Covid-19 exception</w:t>
      </w:r>
      <w:r w:rsidR="00387B08">
        <w:rPr>
          <w:rFonts w:ascii="Arial" w:hAnsi="Arial" w:cs="Arial"/>
          <w:sz w:val="24"/>
          <w:szCs w:val="24"/>
          <w:u w:val="single"/>
        </w:rPr>
        <w:t xml:space="preserve"> for late advice</w:t>
      </w:r>
      <w:r w:rsidR="001E5DA4" w:rsidRPr="00CB6582">
        <w:rPr>
          <w:rFonts w:ascii="Arial" w:hAnsi="Arial" w:cs="Arial"/>
          <w:sz w:val="24"/>
          <w:szCs w:val="24"/>
          <w:u w:val="single"/>
        </w:rPr>
        <w:t>.</w:t>
      </w:r>
    </w:p>
    <w:p w14:paraId="6DB03A6C" w14:textId="77777777" w:rsidR="00EB74DB" w:rsidRDefault="00EB74DB" w:rsidP="00EB74DB">
      <w:pPr>
        <w:pStyle w:val="ListParagraph"/>
        <w:rPr>
          <w:rFonts w:ascii="Arial" w:hAnsi="Arial" w:cs="Arial"/>
          <w:sz w:val="24"/>
          <w:szCs w:val="24"/>
        </w:rPr>
      </w:pPr>
    </w:p>
    <w:p w14:paraId="18AA1F50" w14:textId="38737CA5" w:rsidR="001E5DA4" w:rsidRPr="00EB74DB" w:rsidRDefault="00940552" w:rsidP="00EB74DB">
      <w:pPr>
        <w:pStyle w:val="ListParagraph"/>
        <w:numPr>
          <w:ilvl w:val="0"/>
          <w:numId w:val="12"/>
        </w:numPr>
        <w:rPr>
          <w:rFonts w:ascii="Arial" w:hAnsi="Arial" w:cs="Arial"/>
          <w:sz w:val="24"/>
          <w:szCs w:val="24"/>
        </w:rPr>
      </w:pPr>
      <w:r w:rsidRPr="00EB74DB">
        <w:rPr>
          <w:rFonts w:ascii="Arial" w:hAnsi="Arial" w:cs="Arial"/>
          <w:sz w:val="24"/>
          <w:szCs w:val="24"/>
        </w:rPr>
        <w:t>Whichever service</w:t>
      </w:r>
      <w:r w:rsidR="00D14DA8" w:rsidRPr="00EB74DB">
        <w:rPr>
          <w:rFonts w:ascii="Arial" w:hAnsi="Arial" w:cs="Arial"/>
          <w:sz w:val="24"/>
          <w:szCs w:val="24"/>
        </w:rPr>
        <w:t>/setting</w:t>
      </w:r>
      <w:r w:rsidR="00CB6582" w:rsidRPr="00EB74DB">
        <w:rPr>
          <w:rFonts w:ascii="Arial" w:hAnsi="Arial" w:cs="Arial"/>
          <w:sz w:val="24"/>
          <w:szCs w:val="24"/>
        </w:rPr>
        <w:t xml:space="preserve"> that</w:t>
      </w:r>
      <w:r w:rsidRPr="00EB74DB">
        <w:rPr>
          <w:rFonts w:ascii="Arial" w:hAnsi="Arial" w:cs="Arial"/>
          <w:sz w:val="24"/>
          <w:szCs w:val="24"/>
        </w:rPr>
        <w:t xml:space="preserve"> is </w:t>
      </w:r>
      <w:r w:rsidRPr="00EB74DB">
        <w:rPr>
          <w:rFonts w:ascii="Arial" w:hAnsi="Arial" w:cs="Arial"/>
          <w:b/>
          <w:sz w:val="24"/>
          <w:szCs w:val="24"/>
        </w:rPr>
        <w:t xml:space="preserve">not </w:t>
      </w:r>
      <w:r w:rsidRPr="00EB74DB">
        <w:rPr>
          <w:rFonts w:ascii="Arial" w:hAnsi="Arial" w:cs="Arial"/>
          <w:sz w:val="24"/>
          <w:szCs w:val="24"/>
        </w:rPr>
        <w:t>going to meet the deadline</w:t>
      </w:r>
      <w:r w:rsidR="005544B6" w:rsidRPr="00EB74DB">
        <w:rPr>
          <w:rFonts w:ascii="Arial" w:hAnsi="Arial" w:cs="Arial"/>
          <w:sz w:val="24"/>
          <w:szCs w:val="24"/>
        </w:rPr>
        <w:t xml:space="preserve"> should</w:t>
      </w:r>
      <w:r w:rsidR="005E4A5C">
        <w:rPr>
          <w:rFonts w:ascii="Arial" w:hAnsi="Arial" w:cs="Arial"/>
          <w:sz w:val="24"/>
          <w:szCs w:val="24"/>
        </w:rPr>
        <w:t>:</w:t>
      </w:r>
    </w:p>
    <w:p w14:paraId="69DD3C66" w14:textId="655DF351" w:rsidR="005544B6" w:rsidRDefault="005544B6" w:rsidP="005544B6">
      <w:pPr>
        <w:pStyle w:val="ListParagraph"/>
        <w:numPr>
          <w:ilvl w:val="0"/>
          <w:numId w:val="7"/>
        </w:numPr>
        <w:rPr>
          <w:rFonts w:ascii="Arial" w:hAnsi="Arial" w:cs="Arial"/>
          <w:sz w:val="24"/>
          <w:szCs w:val="24"/>
        </w:rPr>
      </w:pPr>
      <w:r>
        <w:rPr>
          <w:rFonts w:ascii="Arial" w:hAnsi="Arial" w:cs="Arial"/>
          <w:sz w:val="24"/>
          <w:szCs w:val="24"/>
        </w:rPr>
        <w:t xml:space="preserve">Inform the </w:t>
      </w:r>
      <w:r w:rsidRPr="00CB6582">
        <w:rPr>
          <w:rFonts w:ascii="Arial" w:hAnsi="Arial" w:cs="Arial"/>
          <w:b/>
          <w:sz w:val="24"/>
          <w:szCs w:val="24"/>
        </w:rPr>
        <w:t>parent</w:t>
      </w:r>
      <w:r w:rsidR="007B0474" w:rsidRPr="00CB6582">
        <w:rPr>
          <w:rFonts w:ascii="Arial" w:hAnsi="Arial" w:cs="Arial"/>
          <w:b/>
          <w:sz w:val="24"/>
          <w:szCs w:val="24"/>
        </w:rPr>
        <w:t xml:space="preserve"> </w:t>
      </w:r>
      <w:r w:rsidR="007B0474">
        <w:rPr>
          <w:rFonts w:ascii="Arial" w:hAnsi="Arial" w:cs="Arial"/>
          <w:sz w:val="24"/>
          <w:szCs w:val="24"/>
        </w:rPr>
        <w:t>explaining the reason for the delay</w:t>
      </w:r>
    </w:p>
    <w:p w14:paraId="604C659B" w14:textId="5FB7DE9F" w:rsidR="007B0474" w:rsidRDefault="007B0474" w:rsidP="005544B6">
      <w:pPr>
        <w:pStyle w:val="ListParagraph"/>
        <w:numPr>
          <w:ilvl w:val="0"/>
          <w:numId w:val="7"/>
        </w:numPr>
        <w:rPr>
          <w:rFonts w:ascii="Arial" w:hAnsi="Arial" w:cs="Arial"/>
          <w:sz w:val="24"/>
          <w:szCs w:val="24"/>
        </w:rPr>
      </w:pPr>
      <w:r>
        <w:rPr>
          <w:rFonts w:ascii="Arial" w:hAnsi="Arial" w:cs="Arial"/>
          <w:sz w:val="24"/>
          <w:szCs w:val="24"/>
        </w:rPr>
        <w:t>The service/setting</w:t>
      </w:r>
      <w:r w:rsidR="00D14DA8">
        <w:rPr>
          <w:rFonts w:ascii="Arial" w:hAnsi="Arial" w:cs="Arial"/>
          <w:sz w:val="24"/>
          <w:szCs w:val="24"/>
        </w:rPr>
        <w:t xml:space="preserve"> then informs the SEN Service</w:t>
      </w:r>
    </w:p>
    <w:p w14:paraId="2BE46E0D" w14:textId="50C6DE8B" w:rsidR="00BF5C44" w:rsidRDefault="00BF5C44" w:rsidP="005544B6">
      <w:pPr>
        <w:pStyle w:val="ListParagraph"/>
        <w:numPr>
          <w:ilvl w:val="0"/>
          <w:numId w:val="7"/>
        </w:numPr>
        <w:rPr>
          <w:rFonts w:ascii="Arial" w:hAnsi="Arial" w:cs="Arial"/>
          <w:sz w:val="24"/>
          <w:szCs w:val="24"/>
        </w:rPr>
      </w:pPr>
      <w:r>
        <w:rPr>
          <w:rFonts w:ascii="Arial" w:hAnsi="Arial" w:cs="Arial"/>
          <w:sz w:val="24"/>
          <w:szCs w:val="24"/>
        </w:rPr>
        <w:t xml:space="preserve">The SEN Service communicates in writing to the parent to confirm the notification from the service/setting and explains the </w:t>
      </w:r>
      <w:r w:rsidR="003D2D34">
        <w:rPr>
          <w:rFonts w:ascii="Arial" w:hAnsi="Arial" w:cs="Arial"/>
          <w:sz w:val="24"/>
          <w:szCs w:val="24"/>
        </w:rPr>
        <w:t>impact on the process</w:t>
      </w:r>
    </w:p>
    <w:p w14:paraId="0296852E" w14:textId="77777777" w:rsidR="00EB74DB" w:rsidRDefault="00EB74DB" w:rsidP="00EB74DB">
      <w:pPr>
        <w:pStyle w:val="ListParagraph"/>
        <w:rPr>
          <w:rFonts w:ascii="Arial" w:hAnsi="Arial" w:cs="Arial"/>
          <w:sz w:val="24"/>
          <w:szCs w:val="24"/>
        </w:rPr>
      </w:pPr>
    </w:p>
    <w:p w14:paraId="79230E97" w14:textId="6BA31B46" w:rsidR="003D2D34" w:rsidRPr="00EB74DB" w:rsidRDefault="003D2D34" w:rsidP="00EB74DB">
      <w:pPr>
        <w:pStyle w:val="ListParagraph"/>
        <w:numPr>
          <w:ilvl w:val="0"/>
          <w:numId w:val="12"/>
        </w:numPr>
        <w:rPr>
          <w:rFonts w:ascii="Arial" w:hAnsi="Arial" w:cs="Arial"/>
          <w:sz w:val="24"/>
          <w:szCs w:val="24"/>
        </w:rPr>
      </w:pPr>
      <w:r w:rsidRPr="00EB74DB">
        <w:rPr>
          <w:rFonts w:ascii="Arial" w:hAnsi="Arial" w:cs="Arial"/>
          <w:sz w:val="24"/>
          <w:szCs w:val="24"/>
        </w:rPr>
        <w:t xml:space="preserve">The service/setting </w:t>
      </w:r>
      <w:r w:rsidR="005E4A5C">
        <w:rPr>
          <w:rFonts w:ascii="Arial" w:hAnsi="Arial" w:cs="Arial"/>
          <w:sz w:val="24"/>
          <w:szCs w:val="24"/>
        </w:rPr>
        <w:t>is</w:t>
      </w:r>
      <w:r w:rsidR="00907618" w:rsidRPr="00EB74DB">
        <w:rPr>
          <w:rFonts w:ascii="Arial" w:hAnsi="Arial" w:cs="Arial"/>
          <w:sz w:val="24"/>
          <w:szCs w:val="24"/>
        </w:rPr>
        <w:t xml:space="preserve"> responsib</w:t>
      </w:r>
      <w:r w:rsidR="005E4A5C">
        <w:rPr>
          <w:rFonts w:ascii="Arial" w:hAnsi="Arial" w:cs="Arial"/>
          <w:sz w:val="24"/>
          <w:szCs w:val="24"/>
        </w:rPr>
        <w:t>le</w:t>
      </w:r>
      <w:r w:rsidR="00907618" w:rsidRPr="00EB74DB">
        <w:rPr>
          <w:rFonts w:ascii="Arial" w:hAnsi="Arial" w:cs="Arial"/>
          <w:sz w:val="24"/>
          <w:szCs w:val="24"/>
        </w:rPr>
        <w:t xml:space="preserve"> </w:t>
      </w:r>
      <w:r w:rsidR="005E4A5C">
        <w:rPr>
          <w:rFonts w:ascii="Arial" w:hAnsi="Arial" w:cs="Arial"/>
          <w:sz w:val="24"/>
          <w:szCs w:val="24"/>
        </w:rPr>
        <w:t>for</w:t>
      </w:r>
      <w:r w:rsidR="00907618" w:rsidRPr="00EB74DB">
        <w:rPr>
          <w:rFonts w:ascii="Arial" w:hAnsi="Arial" w:cs="Arial"/>
          <w:sz w:val="24"/>
          <w:szCs w:val="24"/>
        </w:rPr>
        <w:t xml:space="preserve"> reschedul</w:t>
      </w:r>
      <w:r w:rsidR="005E4A5C">
        <w:rPr>
          <w:rFonts w:ascii="Arial" w:hAnsi="Arial" w:cs="Arial"/>
          <w:sz w:val="24"/>
          <w:szCs w:val="24"/>
        </w:rPr>
        <w:t>ing</w:t>
      </w:r>
      <w:r w:rsidR="00907618" w:rsidRPr="00EB74DB">
        <w:rPr>
          <w:rFonts w:ascii="Arial" w:hAnsi="Arial" w:cs="Arial"/>
          <w:sz w:val="24"/>
          <w:szCs w:val="24"/>
        </w:rPr>
        <w:t xml:space="preserve"> the appointment/complet</w:t>
      </w:r>
      <w:r w:rsidR="005E4A5C">
        <w:rPr>
          <w:rFonts w:ascii="Arial" w:hAnsi="Arial" w:cs="Arial"/>
          <w:sz w:val="24"/>
          <w:szCs w:val="24"/>
        </w:rPr>
        <w:t>ing</w:t>
      </w:r>
      <w:r w:rsidR="00907618" w:rsidRPr="00EB74DB">
        <w:rPr>
          <w:rFonts w:ascii="Arial" w:hAnsi="Arial" w:cs="Arial"/>
          <w:sz w:val="24"/>
          <w:szCs w:val="24"/>
        </w:rPr>
        <w:t xml:space="preserve"> the piece of work</w:t>
      </w:r>
      <w:r w:rsidR="005E4A5C">
        <w:rPr>
          <w:rFonts w:ascii="Arial" w:hAnsi="Arial" w:cs="Arial"/>
          <w:sz w:val="24"/>
          <w:szCs w:val="24"/>
        </w:rPr>
        <w:t xml:space="preserve"> while</w:t>
      </w:r>
      <w:r w:rsidR="00907618" w:rsidRPr="00EB74DB">
        <w:rPr>
          <w:rFonts w:ascii="Arial" w:hAnsi="Arial" w:cs="Arial"/>
          <w:sz w:val="24"/>
          <w:szCs w:val="24"/>
        </w:rPr>
        <w:t xml:space="preserve"> keeping the SEN Service and parent </w:t>
      </w:r>
      <w:r w:rsidR="005E4A5C">
        <w:rPr>
          <w:rFonts w:ascii="Arial" w:hAnsi="Arial" w:cs="Arial"/>
          <w:sz w:val="24"/>
          <w:szCs w:val="24"/>
        </w:rPr>
        <w:t>fully informed</w:t>
      </w:r>
      <w:r w:rsidR="009949F5" w:rsidRPr="00EB74DB">
        <w:rPr>
          <w:rFonts w:ascii="Arial" w:hAnsi="Arial" w:cs="Arial"/>
          <w:sz w:val="24"/>
          <w:szCs w:val="24"/>
        </w:rPr>
        <w:t>.</w:t>
      </w:r>
    </w:p>
    <w:p w14:paraId="26E82CA6" w14:textId="77777777" w:rsidR="00EB74DB" w:rsidRDefault="00EB74DB" w:rsidP="00EB74DB">
      <w:pPr>
        <w:pStyle w:val="ListParagraph"/>
        <w:rPr>
          <w:rFonts w:ascii="Arial" w:hAnsi="Arial" w:cs="Arial"/>
          <w:sz w:val="24"/>
          <w:szCs w:val="24"/>
        </w:rPr>
      </w:pPr>
    </w:p>
    <w:p w14:paraId="6B872B7B" w14:textId="6417546D" w:rsidR="009949F5" w:rsidRDefault="009949F5" w:rsidP="00EB74DB">
      <w:pPr>
        <w:pStyle w:val="ListParagraph"/>
        <w:numPr>
          <w:ilvl w:val="0"/>
          <w:numId w:val="12"/>
        </w:numPr>
        <w:rPr>
          <w:rFonts w:ascii="Arial" w:hAnsi="Arial" w:cs="Arial"/>
          <w:sz w:val="24"/>
          <w:szCs w:val="24"/>
        </w:rPr>
      </w:pPr>
      <w:r w:rsidRPr="00EB74DB">
        <w:rPr>
          <w:rFonts w:ascii="Arial" w:hAnsi="Arial" w:cs="Arial"/>
          <w:sz w:val="24"/>
          <w:szCs w:val="24"/>
        </w:rPr>
        <w:t>The</w:t>
      </w:r>
      <w:r w:rsidR="005E4A5C">
        <w:rPr>
          <w:rFonts w:ascii="Arial" w:hAnsi="Arial" w:cs="Arial"/>
          <w:sz w:val="24"/>
          <w:szCs w:val="24"/>
        </w:rPr>
        <w:t xml:space="preserve"> setting/service completes the</w:t>
      </w:r>
      <w:r w:rsidRPr="00EB74DB">
        <w:rPr>
          <w:rFonts w:ascii="Arial" w:hAnsi="Arial" w:cs="Arial"/>
          <w:sz w:val="24"/>
          <w:szCs w:val="24"/>
        </w:rPr>
        <w:t xml:space="preserve"> advice/report as soon as is practicable</w:t>
      </w:r>
      <w:r w:rsidR="00666639" w:rsidRPr="00EB74DB">
        <w:rPr>
          <w:rFonts w:ascii="Arial" w:hAnsi="Arial" w:cs="Arial"/>
          <w:sz w:val="24"/>
          <w:szCs w:val="24"/>
        </w:rPr>
        <w:t>.  This process will be reviewed on a monthly basis in collaboration with the parents</w:t>
      </w:r>
      <w:r w:rsidR="00956AE4" w:rsidRPr="00EB74DB">
        <w:rPr>
          <w:rFonts w:ascii="Arial" w:hAnsi="Arial" w:cs="Arial"/>
          <w:sz w:val="24"/>
          <w:szCs w:val="24"/>
        </w:rPr>
        <w:t xml:space="preserve"> with the understanding that each service will have their own procedures</w:t>
      </w:r>
      <w:r w:rsidR="00CB6582" w:rsidRPr="00EB74DB">
        <w:rPr>
          <w:rFonts w:ascii="Arial" w:hAnsi="Arial" w:cs="Arial"/>
          <w:sz w:val="24"/>
          <w:szCs w:val="24"/>
        </w:rPr>
        <w:t>/protocols.</w:t>
      </w:r>
    </w:p>
    <w:p w14:paraId="6A4C306F" w14:textId="77777777" w:rsidR="005E4A5C" w:rsidRPr="005E4A5C" w:rsidRDefault="005E4A5C" w:rsidP="005E4A5C">
      <w:pPr>
        <w:pStyle w:val="ListParagraph"/>
        <w:rPr>
          <w:rFonts w:ascii="Arial" w:hAnsi="Arial" w:cs="Arial"/>
          <w:sz w:val="24"/>
          <w:szCs w:val="24"/>
        </w:rPr>
      </w:pPr>
    </w:p>
    <w:p w14:paraId="6E0EC69E" w14:textId="2C2966AB" w:rsidR="005E4A5C" w:rsidRPr="00EB74DB" w:rsidRDefault="005E4A5C" w:rsidP="00EB74DB">
      <w:pPr>
        <w:pStyle w:val="ListParagraph"/>
        <w:numPr>
          <w:ilvl w:val="0"/>
          <w:numId w:val="12"/>
        </w:numPr>
        <w:rPr>
          <w:rFonts w:ascii="Arial" w:hAnsi="Arial" w:cs="Arial"/>
          <w:sz w:val="24"/>
          <w:szCs w:val="24"/>
        </w:rPr>
      </w:pPr>
      <w:r>
        <w:rPr>
          <w:rFonts w:ascii="Arial" w:hAnsi="Arial" w:cs="Arial"/>
          <w:sz w:val="24"/>
          <w:szCs w:val="24"/>
        </w:rPr>
        <w:t>Once the advice is returned to the SEN Service the process continues</w:t>
      </w:r>
    </w:p>
    <w:p w14:paraId="33FF6EB2" w14:textId="69466AE5" w:rsidR="001E5DA4" w:rsidRDefault="001E5DA4" w:rsidP="002C0D3F">
      <w:pPr>
        <w:rPr>
          <w:rFonts w:ascii="Arial" w:hAnsi="Arial" w:cs="Arial"/>
          <w:sz w:val="24"/>
          <w:szCs w:val="24"/>
        </w:rPr>
      </w:pPr>
    </w:p>
    <w:p w14:paraId="4D7FB0ED" w14:textId="36B356DB" w:rsidR="001E5DA4" w:rsidRDefault="001E5DA4" w:rsidP="002C0D3F">
      <w:pPr>
        <w:rPr>
          <w:rFonts w:ascii="Arial" w:hAnsi="Arial" w:cs="Arial"/>
          <w:sz w:val="24"/>
          <w:szCs w:val="24"/>
        </w:rPr>
      </w:pPr>
    </w:p>
    <w:p w14:paraId="1917D279" w14:textId="41F2274D" w:rsidR="001E5DA4" w:rsidRDefault="001E5DA4" w:rsidP="002C0D3F">
      <w:pPr>
        <w:rPr>
          <w:rFonts w:ascii="Arial" w:hAnsi="Arial" w:cs="Arial"/>
          <w:sz w:val="24"/>
          <w:szCs w:val="24"/>
        </w:rPr>
      </w:pPr>
    </w:p>
    <w:p w14:paraId="3F407610" w14:textId="77777777" w:rsidR="001E5DA4" w:rsidRPr="00443E65" w:rsidRDefault="001E5DA4" w:rsidP="002C0D3F">
      <w:pPr>
        <w:rPr>
          <w:rFonts w:ascii="Arial" w:hAnsi="Arial" w:cs="Arial"/>
          <w:sz w:val="24"/>
          <w:szCs w:val="24"/>
          <w:lang w:val="en"/>
        </w:rPr>
      </w:pPr>
    </w:p>
    <w:p w14:paraId="4214F8F7" w14:textId="77777777" w:rsidR="00062898" w:rsidRPr="00443E65" w:rsidRDefault="00967D83">
      <w:pPr>
        <w:rPr>
          <w:rFonts w:ascii="Arial" w:hAnsi="Arial" w:cs="Arial"/>
          <w:sz w:val="24"/>
          <w:szCs w:val="24"/>
        </w:rPr>
      </w:pPr>
    </w:p>
    <w:sectPr w:rsidR="00062898" w:rsidRPr="00443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32F"/>
    <w:multiLevelType w:val="hybridMultilevel"/>
    <w:tmpl w:val="AE80E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902BD"/>
    <w:multiLevelType w:val="multilevel"/>
    <w:tmpl w:val="608C2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376D9"/>
    <w:multiLevelType w:val="hybridMultilevel"/>
    <w:tmpl w:val="7F70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C16F1"/>
    <w:multiLevelType w:val="hybridMultilevel"/>
    <w:tmpl w:val="C6FE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B1D3C"/>
    <w:multiLevelType w:val="hybridMultilevel"/>
    <w:tmpl w:val="6298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C0434"/>
    <w:multiLevelType w:val="hybridMultilevel"/>
    <w:tmpl w:val="FDFE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F22E8"/>
    <w:multiLevelType w:val="hybridMultilevel"/>
    <w:tmpl w:val="B6C0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D14F9"/>
    <w:multiLevelType w:val="hybridMultilevel"/>
    <w:tmpl w:val="91A4A7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B83F66"/>
    <w:multiLevelType w:val="hybridMultilevel"/>
    <w:tmpl w:val="DC926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E213F0"/>
    <w:multiLevelType w:val="hybridMultilevel"/>
    <w:tmpl w:val="46DCD6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6E1867"/>
    <w:multiLevelType w:val="hybridMultilevel"/>
    <w:tmpl w:val="96F013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3271B0"/>
    <w:multiLevelType w:val="hybridMultilevel"/>
    <w:tmpl w:val="9C06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6"/>
  </w:num>
  <w:num w:numId="5">
    <w:abstractNumId w:val="5"/>
  </w:num>
  <w:num w:numId="6">
    <w:abstractNumId w:val="2"/>
  </w:num>
  <w:num w:numId="7">
    <w:abstractNumId w:val="10"/>
  </w:num>
  <w:num w:numId="8">
    <w:abstractNumId w:val="7"/>
  </w:num>
  <w:num w:numId="9">
    <w:abstractNumId w:val="9"/>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3F"/>
    <w:rsid w:val="00061462"/>
    <w:rsid w:val="0012739A"/>
    <w:rsid w:val="0016469D"/>
    <w:rsid w:val="001E5DA4"/>
    <w:rsid w:val="002321BC"/>
    <w:rsid w:val="002433C9"/>
    <w:rsid w:val="00260038"/>
    <w:rsid w:val="002600AE"/>
    <w:rsid w:val="002C0D3F"/>
    <w:rsid w:val="003377F8"/>
    <w:rsid w:val="00387B08"/>
    <w:rsid w:val="003D2D34"/>
    <w:rsid w:val="00425CAF"/>
    <w:rsid w:val="00443E65"/>
    <w:rsid w:val="004932D5"/>
    <w:rsid w:val="005544B6"/>
    <w:rsid w:val="00586874"/>
    <w:rsid w:val="005E4A5C"/>
    <w:rsid w:val="00666639"/>
    <w:rsid w:val="00686676"/>
    <w:rsid w:val="006C3E15"/>
    <w:rsid w:val="006E58C1"/>
    <w:rsid w:val="006F1CB1"/>
    <w:rsid w:val="00715E5D"/>
    <w:rsid w:val="007161A8"/>
    <w:rsid w:val="00743C82"/>
    <w:rsid w:val="007A0B9D"/>
    <w:rsid w:val="007B0474"/>
    <w:rsid w:val="007F4AD7"/>
    <w:rsid w:val="008A72AC"/>
    <w:rsid w:val="008F79F1"/>
    <w:rsid w:val="00907618"/>
    <w:rsid w:val="009159F4"/>
    <w:rsid w:val="00940552"/>
    <w:rsid w:val="00956AE4"/>
    <w:rsid w:val="00967D83"/>
    <w:rsid w:val="009949F5"/>
    <w:rsid w:val="00A856EB"/>
    <w:rsid w:val="00B32A42"/>
    <w:rsid w:val="00B41CA9"/>
    <w:rsid w:val="00B83CE5"/>
    <w:rsid w:val="00B942A4"/>
    <w:rsid w:val="00BF5C44"/>
    <w:rsid w:val="00CA4627"/>
    <w:rsid w:val="00CB5174"/>
    <w:rsid w:val="00CB6582"/>
    <w:rsid w:val="00CF3427"/>
    <w:rsid w:val="00D14DA8"/>
    <w:rsid w:val="00D454A3"/>
    <w:rsid w:val="00D931D2"/>
    <w:rsid w:val="00DA3EBB"/>
    <w:rsid w:val="00DB3D4B"/>
    <w:rsid w:val="00DE1B6D"/>
    <w:rsid w:val="00DF5B0A"/>
    <w:rsid w:val="00E414C7"/>
    <w:rsid w:val="00E45F88"/>
    <w:rsid w:val="00E52257"/>
    <w:rsid w:val="00EB74DB"/>
    <w:rsid w:val="00ED3966"/>
    <w:rsid w:val="00F00D14"/>
    <w:rsid w:val="00FB0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D120"/>
  <w15:chartTrackingRefBased/>
  <w15:docId w15:val="{594CE9EF-B683-4D82-BE6F-A496C5A5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0D3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D3F"/>
    <w:rPr>
      <w:color w:val="0563C1" w:themeColor="hyperlink"/>
      <w:u w:val="single"/>
    </w:rPr>
  </w:style>
  <w:style w:type="paragraph" w:styleId="ListParagraph">
    <w:name w:val="List Paragraph"/>
    <w:basedOn w:val="Normal"/>
    <w:uiPriority w:val="34"/>
    <w:qFormat/>
    <w:rsid w:val="00CB5174"/>
    <w:pPr>
      <w:ind w:left="720"/>
      <w:contextualSpacing/>
    </w:pPr>
  </w:style>
  <w:style w:type="character" w:styleId="UnresolvedMention">
    <w:name w:val="Unresolved Mention"/>
    <w:basedOn w:val="DefaultParagraphFont"/>
    <w:uiPriority w:val="99"/>
    <w:semiHidden/>
    <w:unhideWhenUsed/>
    <w:rsid w:val="00B32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3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D32C9703FD194393D3FC3DF83C250C" ma:contentTypeVersion="4" ma:contentTypeDescription="Create a new document." ma:contentTypeScope="" ma:versionID="58f54b283433dca0d3afe369d6d9b107">
  <xsd:schema xmlns:xsd="http://www.w3.org/2001/XMLSchema" xmlns:xs="http://www.w3.org/2001/XMLSchema" xmlns:p="http://schemas.microsoft.com/office/2006/metadata/properties" xmlns:ns3="c5ced534-9689-4189-b317-94dd57958082" targetNamespace="http://schemas.microsoft.com/office/2006/metadata/properties" ma:root="true" ma:fieldsID="56d11d6603abd88f0b4f2dab716bdad5" ns3:_="">
    <xsd:import namespace="c5ced534-9689-4189-b317-94dd579580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ed534-9689-4189-b317-94dd5795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F406BE-6A6F-4A79-A0E6-AE14B76C72B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5ced534-9689-4189-b317-94dd57958082"/>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BDD60A6-9E72-4B98-8006-6A04DFDC8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ed534-9689-4189-b317-94dd57958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572D5B-985F-43DD-8574-1ADB26554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Douglas</dc:creator>
  <cp:keywords/>
  <dc:description/>
  <cp:lastModifiedBy>Suzy Francis</cp:lastModifiedBy>
  <cp:revision>2</cp:revision>
  <dcterms:created xsi:type="dcterms:W3CDTF">2020-10-06T11:42:00Z</dcterms:created>
  <dcterms:modified xsi:type="dcterms:W3CDTF">2020-10-06T11:42:00Z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0x010100B6D32C9703FD194393D3FC3DF83C250C</vt:lpwstr>
  </property>
</Properties>
</file>