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16E8" w14:textId="77777777" w:rsidR="00EF7703" w:rsidRDefault="00FB3BFE" w:rsidP="003A5A4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a</w:t>
      </w:r>
      <w:r w:rsidR="003A5A49" w:rsidRPr="00297391">
        <w:rPr>
          <w:rFonts w:ascii="Arial" w:hAnsi="Arial" w:cs="Arial"/>
          <w:b/>
          <w:bCs/>
          <w:sz w:val="24"/>
          <w:szCs w:val="24"/>
        </w:rPr>
        <w:t xml:space="preserve">mendments and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3A5A49" w:rsidRPr="00297391">
        <w:rPr>
          <w:rFonts w:ascii="Arial" w:hAnsi="Arial" w:cs="Arial"/>
          <w:b/>
          <w:bCs/>
          <w:sz w:val="24"/>
          <w:szCs w:val="24"/>
        </w:rPr>
        <w:t xml:space="preserve">hanges to Risk Assessment for Coronavirus </w:t>
      </w:r>
    </w:p>
    <w:p w14:paraId="3BB84B14" w14:textId="4DA137E8" w:rsidR="00C32669" w:rsidRPr="00297391" w:rsidRDefault="003A5A49" w:rsidP="003A5A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7391">
        <w:rPr>
          <w:rFonts w:ascii="Arial" w:hAnsi="Arial" w:cs="Arial"/>
          <w:b/>
          <w:bCs/>
          <w:sz w:val="24"/>
          <w:szCs w:val="24"/>
        </w:rPr>
        <w:t>(COVID-19)</w:t>
      </w:r>
      <w:r w:rsidR="00EF7703">
        <w:rPr>
          <w:rFonts w:ascii="Arial" w:hAnsi="Arial" w:cs="Arial"/>
          <w:b/>
          <w:bCs/>
          <w:sz w:val="24"/>
          <w:szCs w:val="24"/>
        </w:rPr>
        <w:t xml:space="preserve"> </w:t>
      </w:r>
      <w:r w:rsidR="00F76346">
        <w:rPr>
          <w:rFonts w:ascii="Arial" w:hAnsi="Arial" w:cs="Arial"/>
          <w:b/>
          <w:bCs/>
          <w:sz w:val="24"/>
          <w:szCs w:val="24"/>
        </w:rPr>
        <w:t>–</w:t>
      </w:r>
      <w:r w:rsidR="00EF7703">
        <w:rPr>
          <w:rFonts w:ascii="Arial" w:hAnsi="Arial" w:cs="Arial"/>
          <w:b/>
          <w:bCs/>
          <w:sz w:val="24"/>
          <w:szCs w:val="24"/>
        </w:rPr>
        <w:t xml:space="preserve"> </w:t>
      </w:r>
      <w:r w:rsidR="00F76346">
        <w:rPr>
          <w:rFonts w:ascii="Arial" w:hAnsi="Arial" w:cs="Arial"/>
          <w:b/>
          <w:bCs/>
          <w:sz w:val="24"/>
          <w:szCs w:val="24"/>
        </w:rPr>
        <w:t xml:space="preserve">Secondary </w:t>
      </w:r>
      <w:r w:rsidR="00AE31C5" w:rsidRPr="00297391">
        <w:rPr>
          <w:rFonts w:ascii="Arial" w:hAnsi="Arial" w:cs="Arial"/>
          <w:b/>
          <w:bCs/>
          <w:sz w:val="24"/>
          <w:szCs w:val="24"/>
        </w:rPr>
        <w:t>Schools</w:t>
      </w:r>
    </w:p>
    <w:p w14:paraId="5D89516F" w14:textId="0717347D" w:rsidR="003A5A49" w:rsidRPr="00297391" w:rsidRDefault="003A5A49" w:rsidP="003A5A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7391">
        <w:rPr>
          <w:rFonts w:ascii="Arial" w:hAnsi="Arial" w:cs="Arial"/>
          <w:b/>
          <w:bCs/>
          <w:sz w:val="24"/>
          <w:szCs w:val="24"/>
        </w:rPr>
        <w:t>(Version</w:t>
      </w:r>
      <w:r w:rsidR="00C53CA8" w:rsidRPr="00297391">
        <w:rPr>
          <w:rFonts w:ascii="Arial" w:hAnsi="Arial" w:cs="Arial"/>
          <w:b/>
          <w:bCs/>
          <w:sz w:val="24"/>
          <w:szCs w:val="24"/>
        </w:rPr>
        <w:t xml:space="preserve"> 6</w:t>
      </w:r>
      <w:r w:rsidRPr="00297391">
        <w:rPr>
          <w:rFonts w:ascii="Arial" w:hAnsi="Arial" w:cs="Arial"/>
          <w:b/>
          <w:bCs/>
          <w:sz w:val="24"/>
          <w:szCs w:val="24"/>
        </w:rPr>
        <w:t>)</w:t>
      </w:r>
    </w:p>
    <w:p w14:paraId="0C2AC639" w14:textId="4D8E398B" w:rsidR="003A5A49" w:rsidRDefault="00693065">
      <w:pPr>
        <w:rPr>
          <w:rFonts w:ascii="Arial" w:hAnsi="Arial" w:cs="Arial"/>
          <w:sz w:val="24"/>
          <w:szCs w:val="24"/>
        </w:rPr>
      </w:pPr>
      <w:r w:rsidRPr="00297391">
        <w:rPr>
          <w:rFonts w:ascii="Arial" w:hAnsi="Arial" w:cs="Arial"/>
          <w:sz w:val="24"/>
          <w:szCs w:val="24"/>
          <w:highlight w:val="yellow"/>
        </w:rPr>
        <w:t>Please note the additional information</w:t>
      </w:r>
      <w:r w:rsidR="00105D06" w:rsidRPr="00297391">
        <w:rPr>
          <w:rFonts w:ascii="Arial" w:hAnsi="Arial" w:cs="Arial"/>
          <w:sz w:val="24"/>
          <w:szCs w:val="24"/>
          <w:highlight w:val="yellow"/>
        </w:rPr>
        <w:t xml:space="preserve">/changes have </w:t>
      </w:r>
      <w:r w:rsidRPr="00297391">
        <w:rPr>
          <w:rFonts w:ascii="Arial" w:hAnsi="Arial" w:cs="Arial"/>
          <w:sz w:val="24"/>
          <w:szCs w:val="24"/>
          <w:highlight w:val="yellow"/>
        </w:rPr>
        <w:t xml:space="preserve">been highlighted in yellow </w:t>
      </w:r>
      <w:r w:rsidR="00105D06" w:rsidRPr="00297391">
        <w:rPr>
          <w:rFonts w:ascii="Arial" w:hAnsi="Arial" w:cs="Arial"/>
          <w:sz w:val="24"/>
          <w:szCs w:val="24"/>
          <w:highlight w:val="yellow"/>
        </w:rPr>
        <w:t xml:space="preserve">on the model risk assessments </w:t>
      </w:r>
      <w:r w:rsidRPr="00297391">
        <w:rPr>
          <w:rFonts w:ascii="Arial" w:hAnsi="Arial" w:cs="Arial"/>
          <w:sz w:val="24"/>
          <w:szCs w:val="24"/>
          <w:highlight w:val="yellow"/>
        </w:rPr>
        <w:t>for ease of reference.</w:t>
      </w:r>
    </w:p>
    <w:p w14:paraId="64427996" w14:textId="49B765C5" w:rsidR="00FB3BFE" w:rsidRDefault="00FB3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</w:t>
      </w:r>
      <w:r w:rsidR="007110D1">
        <w:rPr>
          <w:rFonts w:ascii="Arial" w:hAnsi="Arial" w:cs="Arial"/>
          <w:sz w:val="24"/>
          <w:szCs w:val="24"/>
        </w:rPr>
        <w:t>the list below describes key amendments to the Risk Assessment.  There are some other minor amendments, additions</w:t>
      </w:r>
      <w:r w:rsidR="005375D4">
        <w:rPr>
          <w:rFonts w:ascii="Arial" w:hAnsi="Arial" w:cs="Arial"/>
          <w:sz w:val="24"/>
          <w:szCs w:val="24"/>
        </w:rPr>
        <w:t xml:space="preserve"> and deletions which should not make material difference to the Risk Assessment itself.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095"/>
      </w:tblGrid>
      <w:tr w:rsidR="003A5A49" w:rsidRPr="00297391" w14:paraId="7F660347" w14:textId="683B8BEE" w:rsidTr="00FE2507">
        <w:tc>
          <w:tcPr>
            <w:tcW w:w="2689" w:type="dxa"/>
          </w:tcPr>
          <w:p w14:paraId="07ADCD1F" w14:textId="62E61F10" w:rsidR="003A5A49" w:rsidRPr="00297391" w:rsidRDefault="003A5A4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9739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6095" w:type="dxa"/>
          </w:tcPr>
          <w:p w14:paraId="627AF13B" w14:textId="77777777" w:rsidR="003A5A49" w:rsidRPr="00297391" w:rsidRDefault="003A5A4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9739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Description</w:t>
            </w:r>
          </w:p>
          <w:p w14:paraId="4F741D00" w14:textId="314295D6" w:rsidR="003A5A49" w:rsidRPr="00297391" w:rsidRDefault="003A5A4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A4F3E" w:rsidRPr="00297391" w14:paraId="02D12B25" w14:textId="77777777" w:rsidTr="00FE2507">
        <w:tc>
          <w:tcPr>
            <w:tcW w:w="2689" w:type="dxa"/>
          </w:tcPr>
          <w:p w14:paraId="76C3542E" w14:textId="04636831" w:rsidR="00FA4F3E" w:rsidRPr="00297391" w:rsidRDefault="00617F81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2 - 6</w:t>
            </w:r>
          </w:p>
        </w:tc>
        <w:tc>
          <w:tcPr>
            <w:tcW w:w="6095" w:type="dxa"/>
          </w:tcPr>
          <w:p w14:paraId="23A08A93" w14:textId="6DC8202B" w:rsidR="00FA4F3E" w:rsidRPr="00297391" w:rsidRDefault="00691425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Updated</w:t>
            </w:r>
            <w:r w:rsidR="005C2C93" w:rsidRPr="00297391">
              <w:rPr>
                <w:rFonts w:ascii="Arial" w:hAnsi="Arial" w:cs="Arial"/>
                <w:sz w:val="24"/>
                <w:szCs w:val="24"/>
              </w:rPr>
              <w:t>/changes and additional links</w:t>
            </w:r>
            <w:r w:rsidRPr="00297391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5C2C93" w:rsidRPr="00297391">
              <w:rPr>
                <w:rFonts w:ascii="Arial" w:hAnsi="Arial" w:cs="Arial"/>
                <w:sz w:val="24"/>
                <w:szCs w:val="24"/>
              </w:rPr>
              <w:t>a</w:t>
            </w:r>
            <w:r w:rsidR="00617F81" w:rsidRPr="00297391">
              <w:rPr>
                <w:rFonts w:ascii="Arial" w:hAnsi="Arial" w:cs="Arial"/>
                <w:sz w:val="24"/>
                <w:szCs w:val="24"/>
              </w:rPr>
              <w:t>ssociated Links</w:t>
            </w:r>
          </w:p>
          <w:p w14:paraId="3E81561B" w14:textId="554A6F66" w:rsidR="00617F81" w:rsidRPr="00297391" w:rsidRDefault="00617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CA2" w:rsidRPr="00297391" w14:paraId="04F753EA" w14:textId="77777777" w:rsidTr="00FE2507">
        <w:tc>
          <w:tcPr>
            <w:tcW w:w="2689" w:type="dxa"/>
          </w:tcPr>
          <w:p w14:paraId="153911BC" w14:textId="513D63AC" w:rsidR="00173CA2" w:rsidRPr="00297391" w:rsidRDefault="005C2C93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Throughout document</w:t>
            </w:r>
          </w:p>
        </w:tc>
        <w:tc>
          <w:tcPr>
            <w:tcW w:w="6095" w:type="dxa"/>
          </w:tcPr>
          <w:p w14:paraId="7BFA7C84" w14:textId="1BB600E8" w:rsidR="00173CA2" w:rsidRPr="00297391" w:rsidRDefault="00173CA2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Note: Reference to Autumn term has been deleted.</w:t>
            </w:r>
          </w:p>
          <w:p w14:paraId="496A1012" w14:textId="2097D607" w:rsidR="00173CA2" w:rsidRPr="00297391" w:rsidRDefault="00173CA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37DDF" w:rsidRPr="00297391" w14:paraId="043E9675" w14:textId="77777777" w:rsidTr="00FE2507">
        <w:tc>
          <w:tcPr>
            <w:tcW w:w="2689" w:type="dxa"/>
          </w:tcPr>
          <w:p w14:paraId="4B4F284E" w14:textId="3B0939FE" w:rsidR="00B37DDF" w:rsidRPr="00297391" w:rsidRDefault="0069142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391">
              <w:rPr>
                <w:rFonts w:ascii="Arial" w:hAnsi="Arial" w:cs="Arial"/>
                <w:sz w:val="24"/>
                <w:szCs w:val="24"/>
                <w:u w:val="single"/>
              </w:rPr>
              <w:t>PART 1</w:t>
            </w:r>
          </w:p>
        </w:tc>
        <w:tc>
          <w:tcPr>
            <w:tcW w:w="6095" w:type="dxa"/>
          </w:tcPr>
          <w:p w14:paraId="65ED69AC" w14:textId="77777777" w:rsidR="00B37DDF" w:rsidRDefault="0069142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391">
              <w:rPr>
                <w:rFonts w:ascii="Arial" w:hAnsi="Arial" w:cs="Arial"/>
                <w:sz w:val="24"/>
                <w:szCs w:val="24"/>
                <w:u w:val="single"/>
              </w:rPr>
              <w:t>General Risk Assessment</w:t>
            </w:r>
          </w:p>
          <w:p w14:paraId="36CA26C8" w14:textId="715BB2F6" w:rsidR="00F65D3E" w:rsidRPr="00297391" w:rsidRDefault="00F65D3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37DDF" w:rsidRPr="00297391" w14:paraId="50C5D59B" w14:textId="77777777" w:rsidTr="00FE2507">
        <w:tc>
          <w:tcPr>
            <w:tcW w:w="2689" w:type="dxa"/>
          </w:tcPr>
          <w:p w14:paraId="40CDF0B2" w14:textId="504EE945" w:rsidR="00B37DDF" w:rsidRPr="00297391" w:rsidRDefault="009636B2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14:paraId="7524CBBF" w14:textId="0A837CE9" w:rsidR="00B37DDF" w:rsidRPr="00297391" w:rsidRDefault="00DB5BEE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 xml:space="preserve">Included additional hazard </w:t>
            </w:r>
            <w:r w:rsidR="00297391">
              <w:rPr>
                <w:rFonts w:ascii="Arial" w:hAnsi="Arial" w:cs="Arial"/>
                <w:sz w:val="24"/>
                <w:szCs w:val="24"/>
              </w:rPr>
              <w:t xml:space="preserve">row </w:t>
            </w:r>
            <w:r w:rsidR="00F65D3E">
              <w:rPr>
                <w:rFonts w:ascii="Arial" w:hAnsi="Arial" w:cs="Arial"/>
                <w:sz w:val="24"/>
                <w:szCs w:val="24"/>
              </w:rPr>
              <w:t xml:space="preserve">addressing/considering </w:t>
            </w:r>
            <w:r w:rsidR="00691425" w:rsidRPr="00297391">
              <w:rPr>
                <w:rFonts w:ascii="Arial" w:hAnsi="Arial" w:cs="Arial"/>
                <w:sz w:val="24"/>
                <w:szCs w:val="24"/>
              </w:rPr>
              <w:t>risk of infection due to mutations of Coronavirus.</w:t>
            </w:r>
          </w:p>
          <w:p w14:paraId="3797AC9D" w14:textId="287A4138" w:rsidR="006C563C" w:rsidRPr="00297391" w:rsidRDefault="006C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DDF" w:rsidRPr="00297391" w14:paraId="148695BF" w14:textId="77777777" w:rsidTr="00FE2507">
        <w:tc>
          <w:tcPr>
            <w:tcW w:w="2689" w:type="dxa"/>
          </w:tcPr>
          <w:p w14:paraId="30C19FF0" w14:textId="188CD7ED" w:rsidR="00B37DDF" w:rsidRPr="00297391" w:rsidRDefault="006C563C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17</w:t>
            </w:r>
            <w:r w:rsidR="0076278D" w:rsidRPr="002973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065" w:rsidRPr="00297391">
              <w:rPr>
                <w:rFonts w:ascii="Arial" w:hAnsi="Arial" w:cs="Arial"/>
                <w:sz w:val="24"/>
                <w:szCs w:val="24"/>
              </w:rPr>
              <w:t>– 18.</w:t>
            </w:r>
          </w:p>
        </w:tc>
        <w:tc>
          <w:tcPr>
            <w:tcW w:w="6095" w:type="dxa"/>
          </w:tcPr>
          <w:p w14:paraId="46B7D10B" w14:textId="18DE9125" w:rsidR="00B37DDF" w:rsidRPr="00297391" w:rsidRDefault="0076278D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 xml:space="preserve">Included additional </w:t>
            </w:r>
            <w:r w:rsidR="00F65D3E">
              <w:rPr>
                <w:rFonts w:ascii="Arial" w:hAnsi="Arial" w:cs="Arial"/>
                <w:sz w:val="24"/>
                <w:szCs w:val="24"/>
              </w:rPr>
              <w:t xml:space="preserve">row </w:t>
            </w:r>
            <w:r w:rsidRPr="00297391">
              <w:rPr>
                <w:rFonts w:ascii="Arial" w:hAnsi="Arial" w:cs="Arial"/>
                <w:sz w:val="24"/>
                <w:szCs w:val="24"/>
              </w:rPr>
              <w:t>with regard to teachers and pupils working from home and the safe use of DSE equipment</w:t>
            </w:r>
            <w:r w:rsidR="000E1E16">
              <w:rPr>
                <w:rFonts w:ascii="Arial" w:hAnsi="Arial" w:cs="Arial"/>
                <w:sz w:val="24"/>
                <w:szCs w:val="24"/>
              </w:rPr>
              <w:t>, referencing measures required e.g., breaks and Computer Based Training modules.</w:t>
            </w:r>
          </w:p>
          <w:p w14:paraId="0F2188B7" w14:textId="66B4F214" w:rsidR="0076278D" w:rsidRPr="00297391" w:rsidRDefault="007627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DDF" w:rsidRPr="00297391" w14:paraId="3AE6F197" w14:textId="77777777" w:rsidTr="00FE2507">
        <w:tc>
          <w:tcPr>
            <w:tcW w:w="2689" w:type="dxa"/>
          </w:tcPr>
          <w:p w14:paraId="0B123ADE" w14:textId="17D79110" w:rsidR="00B37DDF" w:rsidRPr="00297391" w:rsidRDefault="00534439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14:paraId="47CFB537" w14:textId="6C2FBAA2" w:rsidR="00B37DDF" w:rsidRPr="00297391" w:rsidRDefault="00534439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Reference</w:t>
            </w:r>
            <w:r w:rsidR="00BA4565">
              <w:rPr>
                <w:rFonts w:ascii="Arial" w:hAnsi="Arial" w:cs="Arial"/>
                <w:sz w:val="24"/>
                <w:szCs w:val="24"/>
              </w:rPr>
              <w:t>/advice</w:t>
            </w:r>
            <w:r w:rsidRPr="00297391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006903">
              <w:rPr>
                <w:rFonts w:ascii="Arial" w:hAnsi="Arial" w:cs="Arial"/>
                <w:sz w:val="24"/>
                <w:szCs w:val="24"/>
              </w:rPr>
              <w:t xml:space="preserve">changes in guidance </w:t>
            </w:r>
            <w:r w:rsidR="00EB47AE">
              <w:rPr>
                <w:rFonts w:ascii="Arial" w:hAnsi="Arial" w:cs="Arial"/>
                <w:sz w:val="24"/>
                <w:szCs w:val="24"/>
              </w:rPr>
              <w:t xml:space="preserve">and amendments </w:t>
            </w:r>
            <w:r w:rsidR="00006903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297391">
              <w:rPr>
                <w:rFonts w:ascii="Arial" w:hAnsi="Arial" w:cs="Arial"/>
                <w:sz w:val="24"/>
                <w:szCs w:val="24"/>
              </w:rPr>
              <w:t>carrying out Individual COVID-19 Risk Assessment</w:t>
            </w:r>
            <w:r w:rsidR="00A25B69" w:rsidRPr="00297391">
              <w:rPr>
                <w:rFonts w:ascii="Arial" w:hAnsi="Arial" w:cs="Arial"/>
                <w:sz w:val="24"/>
                <w:szCs w:val="24"/>
              </w:rPr>
              <w:t xml:space="preserve"> and New and Expectant Mothers.</w:t>
            </w:r>
          </w:p>
          <w:p w14:paraId="55691211" w14:textId="756BE8D2" w:rsidR="00A25B69" w:rsidRPr="00297391" w:rsidRDefault="00A25B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DDF" w:rsidRPr="00297391" w14:paraId="345E57C6" w14:textId="77777777" w:rsidTr="00FE2507">
        <w:tc>
          <w:tcPr>
            <w:tcW w:w="2689" w:type="dxa"/>
          </w:tcPr>
          <w:p w14:paraId="54085150" w14:textId="39C121B2" w:rsidR="00B37DDF" w:rsidRPr="00297391" w:rsidRDefault="00845586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14:paraId="572A5972" w14:textId="7C855DDB" w:rsidR="00B37DDF" w:rsidRPr="00297391" w:rsidRDefault="00845586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Reference</w:t>
            </w:r>
            <w:r w:rsidR="00BA4565">
              <w:rPr>
                <w:rFonts w:ascii="Arial" w:hAnsi="Arial" w:cs="Arial"/>
                <w:sz w:val="24"/>
                <w:szCs w:val="24"/>
              </w:rPr>
              <w:t>/advice</w:t>
            </w:r>
            <w:r w:rsidRPr="00297391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EB47AE">
              <w:rPr>
                <w:rFonts w:ascii="Arial" w:hAnsi="Arial" w:cs="Arial"/>
                <w:sz w:val="24"/>
                <w:szCs w:val="24"/>
              </w:rPr>
              <w:t xml:space="preserve">changes in guidance with </w:t>
            </w:r>
            <w:r w:rsidRPr="00297391">
              <w:rPr>
                <w:rFonts w:ascii="Arial" w:hAnsi="Arial" w:cs="Arial"/>
                <w:sz w:val="24"/>
                <w:szCs w:val="24"/>
              </w:rPr>
              <w:t>Clinically Extremely Vulnerable</w:t>
            </w:r>
            <w:r w:rsidR="00553C54" w:rsidRPr="00297391">
              <w:rPr>
                <w:rFonts w:ascii="Arial" w:hAnsi="Arial" w:cs="Arial"/>
                <w:sz w:val="24"/>
                <w:szCs w:val="24"/>
              </w:rPr>
              <w:t xml:space="preserve"> Adults</w:t>
            </w:r>
            <w:r w:rsidRPr="00297391">
              <w:rPr>
                <w:rFonts w:ascii="Arial" w:hAnsi="Arial" w:cs="Arial"/>
                <w:sz w:val="24"/>
                <w:szCs w:val="24"/>
              </w:rPr>
              <w:t xml:space="preserve"> and advice regarding resuming of shielding.</w:t>
            </w:r>
          </w:p>
          <w:p w14:paraId="5E245F06" w14:textId="2C230959" w:rsidR="00845586" w:rsidRPr="00297391" w:rsidRDefault="008455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86" w:rsidRPr="00297391" w14:paraId="1BB35082" w14:textId="77777777" w:rsidTr="00FE2507">
        <w:tc>
          <w:tcPr>
            <w:tcW w:w="2689" w:type="dxa"/>
          </w:tcPr>
          <w:p w14:paraId="39B4D8A9" w14:textId="58514407" w:rsidR="00845586" w:rsidRPr="00297391" w:rsidRDefault="00553C54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14:paraId="281C9296" w14:textId="433467EC" w:rsidR="00845586" w:rsidRPr="00297391" w:rsidRDefault="004B5E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</w:t>
            </w:r>
            <w:r w:rsidR="00BA4565">
              <w:rPr>
                <w:rFonts w:ascii="Arial" w:hAnsi="Arial" w:cs="Arial"/>
                <w:sz w:val="24"/>
                <w:szCs w:val="24"/>
              </w:rPr>
              <w:t>/advice</w:t>
            </w:r>
            <w:r>
              <w:rPr>
                <w:rFonts w:ascii="Arial" w:hAnsi="Arial" w:cs="Arial"/>
                <w:sz w:val="24"/>
                <w:szCs w:val="24"/>
              </w:rPr>
              <w:t xml:space="preserve"> to changes in guidance with </w:t>
            </w:r>
            <w:r w:rsidR="00553C54" w:rsidRPr="00297391">
              <w:rPr>
                <w:rFonts w:ascii="Arial" w:hAnsi="Arial" w:cs="Arial"/>
                <w:sz w:val="24"/>
                <w:szCs w:val="24"/>
              </w:rPr>
              <w:t>Clinically Extremely Vulnerable (CEV) Children</w:t>
            </w:r>
            <w:r w:rsidR="00260160" w:rsidRPr="00297391">
              <w:rPr>
                <w:rFonts w:ascii="Arial" w:hAnsi="Arial" w:cs="Arial"/>
                <w:sz w:val="24"/>
                <w:szCs w:val="24"/>
              </w:rPr>
              <w:t xml:space="preserve"> advice re: non-attendance in education and childcare.</w:t>
            </w:r>
          </w:p>
          <w:p w14:paraId="69E89BF1" w14:textId="33ED0D1B" w:rsidR="00260160" w:rsidRPr="00297391" w:rsidRDefault="002601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86" w:rsidRPr="00297391" w14:paraId="482F799C" w14:textId="77777777" w:rsidTr="00FE2507">
        <w:tc>
          <w:tcPr>
            <w:tcW w:w="2689" w:type="dxa"/>
          </w:tcPr>
          <w:p w14:paraId="6CA373E6" w14:textId="09F25E22" w:rsidR="00845586" w:rsidRPr="00297391" w:rsidRDefault="0080701E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14:paraId="65DE3583" w14:textId="4BF82553" w:rsidR="00845586" w:rsidRPr="00297391" w:rsidRDefault="0080701E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Reference</w:t>
            </w:r>
            <w:r w:rsidR="00BA4565">
              <w:rPr>
                <w:rFonts w:ascii="Arial" w:hAnsi="Arial" w:cs="Arial"/>
                <w:sz w:val="24"/>
                <w:szCs w:val="24"/>
              </w:rPr>
              <w:t>/advice to changes in guidance</w:t>
            </w:r>
            <w:r w:rsidRPr="00297391">
              <w:rPr>
                <w:rFonts w:ascii="Arial" w:hAnsi="Arial" w:cs="Arial"/>
                <w:sz w:val="24"/>
                <w:szCs w:val="24"/>
              </w:rPr>
              <w:t xml:space="preserve"> to children who live with someone who is Clinically Extremely Vulnerable but are not Clinically E</w:t>
            </w:r>
            <w:r w:rsidR="00DB106B" w:rsidRPr="00297391">
              <w:rPr>
                <w:rFonts w:ascii="Arial" w:hAnsi="Arial" w:cs="Arial"/>
                <w:sz w:val="24"/>
                <w:szCs w:val="24"/>
              </w:rPr>
              <w:t>xtremely Vulnerable themselves and should still be able to attend school.</w:t>
            </w:r>
          </w:p>
          <w:p w14:paraId="55A22342" w14:textId="4FA77271" w:rsidR="00DB106B" w:rsidRPr="00297391" w:rsidRDefault="00DB10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06B" w:rsidRPr="00297391" w14:paraId="149A9005" w14:textId="77777777" w:rsidTr="00FE2507">
        <w:tc>
          <w:tcPr>
            <w:tcW w:w="2689" w:type="dxa"/>
          </w:tcPr>
          <w:p w14:paraId="03C5DA04" w14:textId="2E22279C" w:rsidR="00DB106B" w:rsidRPr="00297391" w:rsidRDefault="00B1587D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14:paraId="2B6A43B2" w14:textId="395C4203" w:rsidR="00DB106B" w:rsidRPr="00297391" w:rsidRDefault="00B1587D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Reference</w:t>
            </w:r>
            <w:r w:rsidR="00360465">
              <w:rPr>
                <w:rFonts w:ascii="Arial" w:hAnsi="Arial" w:cs="Arial"/>
                <w:sz w:val="24"/>
                <w:szCs w:val="24"/>
              </w:rPr>
              <w:t>/advice to changes in guidance</w:t>
            </w:r>
            <w:r w:rsidRPr="00297391">
              <w:rPr>
                <w:rFonts w:ascii="Arial" w:hAnsi="Arial" w:cs="Arial"/>
                <w:sz w:val="24"/>
                <w:szCs w:val="24"/>
              </w:rPr>
              <w:t xml:space="preserve"> to COVID-19 stay at home and self-isolation information.</w:t>
            </w:r>
          </w:p>
          <w:p w14:paraId="584971AB" w14:textId="478A9B07" w:rsidR="00B1587D" w:rsidRPr="00297391" w:rsidRDefault="00B15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06B" w:rsidRPr="00297391" w14:paraId="3A63A7CF" w14:textId="77777777" w:rsidTr="00FE2507">
        <w:tc>
          <w:tcPr>
            <w:tcW w:w="2689" w:type="dxa"/>
          </w:tcPr>
          <w:p w14:paraId="00A15127" w14:textId="2577D03F" w:rsidR="00DB106B" w:rsidRPr="00297391" w:rsidRDefault="00B1587D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23</w:t>
            </w:r>
            <w:r w:rsidR="00D3236A">
              <w:rPr>
                <w:rFonts w:ascii="Arial" w:hAnsi="Arial" w:cs="Arial"/>
                <w:sz w:val="24"/>
                <w:szCs w:val="24"/>
              </w:rPr>
              <w:t xml:space="preserve"> – 24.</w:t>
            </w:r>
          </w:p>
        </w:tc>
        <w:tc>
          <w:tcPr>
            <w:tcW w:w="6095" w:type="dxa"/>
          </w:tcPr>
          <w:p w14:paraId="3D4CFD41" w14:textId="4D89AEEC" w:rsidR="00E83827" w:rsidRDefault="00F613D1" w:rsidP="00E83827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 xml:space="preserve">Workers that may be in situations where social distancing and other general precautions </w:t>
            </w:r>
            <w:r w:rsidR="00E83827">
              <w:rPr>
                <w:rFonts w:ascii="Arial" w:hAnsi="Arial" w:cs="Arial"/>
                <w:sz w:val="24"/>
                <w:szCs w:val="24"/>
              </w:rPr>
              <w:t xml:space="preserve">require PPE </w:t>
            </w:r>
            <w:r w:rsidR="00533998">
              <w:rPr>
                <w:rFonts w:ascii="Arial" w:hAnsi="Arial" w:cs="Arial"/>
                <w:sz w:val="24"/>
                <w:szCs w:val="24"/>
              </w:rPr>
              <w:lastRenderedPageBreak/>
              <w:t xml:space="preserve">related to COVID </w:t>
            </w:r>
            <w:r w:rsidR="00E83827">
              <w:rPr>
                <w:rFonts w:ascii="Arial" w:hAnsi="Arial" w:cs="Arial"/>
                <w:sz w:val="24"/>
                <w:szCs w:val="24"/>
              </w:rPr>
              <w:t>or existing tasks require PPE not related to COVID</w:t>
            </w:r>
            <w:r w:rsidR="00533998">
              <w:rPr>
                <w:rFonts w:ascii="Arial" w:hAnsi="Arial" w:cs="Arial"/>
                <w:sz w:val="24"/>
                <w:szCs w:val="24"/>
              </w:rPr>
              <w:t xml:space="preserve"> i.e., general provision of PPE.</w:t>
            </w:r>
          </w:p>
          <w:p w14:paraId="47B308C1" w14:textId="44925829" w:rsidR="00A62C9F" w:rsidRPr="00297391" w:rsidRDefault="00E83827" w:rsidP="00E83827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62C9F" w:rsidRPr="00297391" w14:paraId="289467B4" w14:textId="77777777" w:rsidTr="00FE2507">
        <w:tc>
          <w:tcPr>
            <w:tcW w:w="2689" w:type="dxa"/>
          </w:tcPr>
          <w:p w14:paraId="137169DF" w14:textId="77777777" w:rsidR="00A62C9F" w:rsidRPr="00297391" w:rsidRDefault="00A62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0F74165" w14:textId="77777777" w:rsidR="00A62C9F" w:rsidRPr="00297391" w:rsidRDefault="00A62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C9F" w:rsidRPr="00297391" w14:paraId="63990D4E" w14:textId="77777777" w:rsidTr="00FE2507">
        <w:tc>
          <w:tcPr>
            <w:tcW w:w="2689" w:type="dxa"/>
          </w:tcPr>
          <w:p w14:paraId="149B6088" w14:textId="33D197D2" w:rsidR="00A62C9F" w:rsidRPr="00297391" w:rsidRDefault="00A62C9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391">
              <w:rPr>
                <w:rFonts w:ascii="Arial" w:hAnsi="Arial" w:cs="Arial"/>
                <w:sz w:val="24"/>
                <w:szCs w:val="24"/>
                <w:u w:val="single"/>
              </w:rPr>
              <w:t>P</w:t>
            </w:r>
            <w:r w:rsidR="00135398" w:rsidRPr="00297391">
              <w:rPr>
                <w:rFonts w:ascii="Arial" w:hAnsi="Arial" w:cs="Arial"/>
                <w:sz w:val="24"/>
                <w:szCs w:val="24"/>
                <w:u w:val="single"/>
              </w:rPr>
              <w:t>art 2</w:t>
            </w:r>
          </w:p>
        </w:tc>
        <w:tc>
          <w:tcPr>
            <w:tcW w:w="6095" w:type="dxa"/>
          </w:tcPr>
          <w:p w14:paraId="27D2F8A1" w14:textId="2E421B2E" w:rsidR="00A62C9F" w:rsidRPr="00297391" w:rsidRDefault="002139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391">
              <w:rPr>
                <w:rFonts w:ascii="Arial" w:hAnsi="Arial" w:cs="Arial"/>
                <w:sz w:val="24"/>
                <w:szCs w:val="24"/>
                <w:u w:val="single"/>
              </w:rPr>
              <w:t>School Settings</w:t>
            </w:r>
          </w:p>
        </w:tc>
      </w:tr>
      <w:tr w:rsidR="00135398" w:rsidRPr="00297391" w14:paraId="29AB918B" w14:textId="77777777" w:rsidTr="00FE2507">
        <w:tc>
          <w:tcPr>
            <w:tcW w:w="2689" w:type="dxa"/>
          </w:tcPr>
          <w:p w14:paraId="5CE99D7B" w14:textId="652A8E43" w:rsidR="00135398" w:rsidRPr="00297391" w:rsidRDefault="00135398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14:paraId="31AC8AA4" w14:textId="77777777" w:rsidR="003B748C" w:rsidRPr="00297391" w:rsidRDefault="003B748C" w:rsidP="003B748C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 xml:space="preserve">Included additional hazard </w:t>
            </w:r>
            <w:r>
              <w:rPr>
                <w:rFonts w:ascii="Arial" w:hAnsi="Arial" w:cs="Arial"/>
                <w:sz w:val="24"/>
                <w:szCs w:val="24"/>
              </w:rPr>
              <w:t xml:space="preserve">row addressing/considering </w:t>
            </w:r>
            <w:r w:rsidRPr="00297391">
              <w:rPr>
                <w:rFonts w:ascii="Arial" w:hAnsi="Arial" w:cs="Arial"/>
                <w:sz w:val="24"/>
                <w:szCs w:val="24"/>
              </w:rPr>
              <w:t>risk of infection due to mutations of Coronavirus.</w:t>
            </w:r>
          </w:p>
          <w:p w14:paraId="094B5293" w14:textId="77777777" w:rsidR="00135398" w:rsidRPr="00297391" w:rsidRDefault="00135398" w:rsidP="003B7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DC" w:rsidRPr="00297391" w14:paraId="79FD00BA" w14:textId="77777777" w:rsidTr="00FE2507">
        <w:tc>
          <w:tcPr>
            <w:tcW w:w="2689" w:type="dxa"/>
          </w:tcPr>
          <w:p w14:paraId="7C39DF15" w14:textId="77F3ABB2" w:rsidR="002139DC" w:rsidRPr="00297391" w:rsidRDefault="002139DC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25 – 26.</w:t>
            </w:r>
          </w:p>
        </w:tc>
        <w:tc>
          <w:tcPr>
            <w:tcW w:w="6095" w:type="dxa"/>
          </w:tcPr>
          <w:p w14:paraId="0BAD2778" w14:textId="77777777" w:rsidR="003B748C" w:rsidRPr="00297391" w:rsidRDefault="003B748C" w:rsidP="003B748C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 xml:space="preserve">Included additional </w:t>
            </w:r>
            <w:r>
              <w:rPr>
                <w:rFonts w:ascii="Arial" w:hAnsi="Arial" w:cs="Arial"/>
                <w:sz w:val="24"/>
                <w:szCs w:val="24"/>
              </w:rPr>
              <w:t xml:space="preserve">row </w:t>
            </w:r>
            <w:r w:rsidRPr="00297391">
              <w:rPr>
                <w:rFonts w:ascii="Arial" w:hAnsi="Arial" w:cs="Arial"/>
                <w:sz w:val="24"/>
                <w:szCs w:val="24"/>
              </w:rPr>
              <w:t>with regard to teachers and pupils working from home and the safe use of DSE equipment</w:t>
            </w:r>
            <w:r>
              <w:rPr>
                <w:rFonts w:ascii="Arial" w:hAnsi="Arial" w:cs="Arial"/>
                <w:sz w:val="24"/>
                <w:szCs w:val="24"/>
              </w:rPr>
              <w:t>, referencing measures required e.g., breaks and Computer Based Training modules.</w:t>
            </w:r>
          </w:p>
          <w:p w14:paraId="53302B61" w14:textId="77777777" w:rsidR="002139DC" w:rsidRPr="00297391" w:rsidRDefault="002139DC" w:rsidP="003B7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DC" w:rsidRPr="00297391" w14:paraId="1FBB4B99" w14:textId="77777777" w:rsidTr="00FE2507">
        <w:tc>
          <w:tcPr>
            <w:tcW w:w="2689" w:type="dxa"/>
          </w:tcPr>
          <w:p w14:paraId="56BC0D8C" w14:textId="424E819E" w:rsidR="002139DC" w:rsidRPr="00297391" w:rsidRDefault="006E10D8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14:paraId="607EAC55" w14:textId="77777777" w:rsidR="00340581" w:rsidRPr="00297391" w:rsidRDefault="00340581" w:rsidP="00340581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Reference</w:t>
            </w:r>
            <w:r>
              <w:rPr>
                <w:rFonts w:ascii="Arial" w:hAnsi="Arial" w:cs="Arial"/>
                <w:sz w:val="24"/>
                <w:szCs w:val="24"/>
              </w:rPr>
              <w:t>/advice</w:t>
            </w:r>
            <w:r w:rsidRPr="00297391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 xml:space="preserve">changes in guidance with </w:t>
            </w:r>
            <w:r w:rsidRPr="00297391">
              <w:rPr>
                <w:rFonts w:ascii="Arial" w:hAnsi="Arial" w:cs="Arial"/>
                <w:sz w:val="24"/>
                <w:szCs w:val="24"/>
              </w:rPr>
              <w:t>Clinically Extremely Vulnerable Adults and advice regarding resuming of shielding.</w:t>
            </w:r>
          </w:p>
          <w:p w14:paraId="07609831" w14:textId="38709E0E" w:rsidR="004C024A" w:rsidRPr="00297391" w:rsidRDefault="004C024A" w:rsidP="00340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24A" w:rsidRPr="00297391" w14:paraId="52457E2A" w14:textId="77777777" w:rsidTr="00FE2507">
        <w:tc>
          <w:tcPr>
            <w:tcW w:w="2689" w:type="dxa"/>
          </w:tcPr>
          <w:p w14:paraId="6EE5969B" w14:textId="3D334D74" w:rsidR="004C024A" w:rsidRPr="00297391" w:rsidRDefault="00CB7BD5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28</w:t>
            </w:r>
            <w:r w:rsidR="00273639">
              <w:rPr>
                <w:rFonts w:ascii="Arial" w:hAnsi="Arial" w:cs="Arial"/>
                <w:sz w:val="24"/>
                <w:szCs w:val="24"/>
              </w:rPr>
              <w:t xml:space="preserve"> – 29.</w:t>
            </w:r>
          </w:p>
        </w:tc>
        <w:tc>
          <w:tcPr>
            <w:tcW w:w="6095" w:type="dxa"/>
          </w:tcPr>
          <w:p w14:paraId="6BEF8AD9" w14:textId="77777777" w:rsidR="00EA3981" w:rsidRPr="00297391" w:rsidRDefault="00EA3981" w:rsidP="00EA3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Reference/advice to changes in guidance with </w:t>
            </w:r>
            <w:r w:rsidRPr="00297391">
              <w:rPr>
                <w:rFonts w:ascii="Arial" w:hAnsi="Arial" w:cs="Arial"/>
                <w:sz w:val="24"/>
                <w:szCs w:val="24"/>
              </w:rPr>
              <w:t>Clinically Extremely Vulnerable (CEV) Children advice re: non-attendance in education and childcare.</w:t>
            </w:r>
          </w:p>
          <w:p w14:paraId="78CFADA5" w14:textId="1315B768" w:rsidR="00CB7BD5" w:rsidRPr="00297391" w:rsidRDefault="00CB7BD5" w:rsidP="00EA39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BD5" w:rsidRPr="00297391" w14:paraId="5BEAE632" w14:textId="77777777" w:rsidTr="00FE2507">
        <w:tc>
          <w:tcPr>
            <w:tcW w:w="2689" w:type="dxa"/>
          </w:tcPr>
          <w:p w14:paraId="62E2745F" w14:textId="57F95EEF" w:rsidR="00CB7BD5" w:rsidRPr="00297391" w:rsidRDefault="009147A3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29</w:t>
            </w:r>
            <w:r w:rsidR="00273639">
              <w:rPr>
                <w:rFonts w:ascii="Arial" w:hAnsi="Arial" w:cs="Arial"/>
                <w:sz w:val="24"/>
                <w:szCs w:val="24"/>
              </w:rPr>
              <w:t xml:space="preserve"> – 30.</w:t>
            </w:r>
          </w:p>
        </w:tc>
        <w:tc>
          <w:tcPr>
            <w:tcW w:w="6095" w:type="dxa"/>
          </w:tcPr>
          <w:p w14:paraId="607BE174" w14:textId="77777777" w:rsidR="00EA3981" w:rsidRPr="00297391" w:rsidRDefault="00EA3981" w:rsidP="00EA3981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Reference</w:t>
            </w:r>
            <w:r>
              <w:rPr>
                <w:rFonts w:ascii="Arial" w:hAnsi="Arial" w:cs="Arial"/>
                <w:sz w:val="24"/>
                <w:szCs w:val="24"/>
              </w:rPr>
              <w:t>/advice</w:t>
            </w:r>
            <w:r w:rsidRPr="00297391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 xml:space="preserve">changes in guidance and amendments on </w:t>
            </w:r>
            <w:r w:rsidRPr="00297391">
              <w:rPr>
                <w:rFonts w:ascii="Arial" w:hAnsi="Arial" w:cs="Arial"/>
                <w:sz w:val="24"/>
                <w:szCs w:val="24"/>
              </w:rPr>
              <w:t>carrying out Individual COVID-19 Risk Assessment and New and Expectant Mothers.</w:t>
            </w:r>
          </w:p>
          <w:p w14:paraId="24975028" w14:textId="4CC143DE" w:rsidR="009147A3" w:rsidRPr="00297391" w:rsidRDefault="009147A3" w:rsidP="00EA39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7A3" w:rsidRPr="00297391" w14:paraId="7A09C511" w14:textId="77777777" w:rsidTr="00FE2507">
        <w:tc>
          <w:tcPr>
            <w:tcW w:w="2689" w:type="dxa"/>
          </w:tcPr>
          <w:p w14:paraId="102EECA6" w14:textId="7202905D" w:rsidR="009147A3" w:rsidRPr="00297391" w:rsidRDefault="009C520A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14:paraId="3FD3B972" w14:textId="1D4B1663" w:rsidR="009147A3" w:rsidRPr="00297391" w:rsidRDefault="00AD337C" w:rsidP="00792E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7391">
              <w:rPr>
                <w:rFonts w:ascii="Arial" w:hAnsi="Arial" w:cs="Arial"/>
                <w:bCs/>
                <w:iCs/>
                <w:sz w:val="24"/>
                <w:szCs w:val="24"/>
              </w:rPr>
              <w:t>Moving around, evacuation and use of the building by staff or pupils that may be affected by COVID-19</w:t>
            </w:r>
            <w:r w:rsidR="001D25D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-</w:t>
            </w:r>
          </w:p>
          <w:p w14:paraId="7339589F" w14:textId="456E9EED" w:rsidR="007A6B0F" w:rsidRPr="00297391" w:rsidRDefault="007A6B0F" w:rsidP="00792E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A6B0F" w:rsidRPr="00297391" w14:paraId="7D80035D" w14:textId="77777777" w:rsidTr="00FE2507">
        <w:tc>
          <w:tcPr>
            <w:tcW w:w="2689" w:type="dxa"/>
          </w:tcPr>
          <w:p w14:paraId="7777B2E6" w14:textId="7C23369B" w:rsidR="007A6B0F" w:rsidRPr="00297391" w:rsidRDefault="007A6B0F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31</w:t>
            </w:r>
            <w:r w:rsidR="002F74D3">
              <w:rPr>
                <w:rFonts w:ascii="Arial" w:hAnsi="Arial" w:cs="Arial"/>
                <w:sz w:val="24"/>
                <w:szCs w:val="24"/>
              </w:rPr>
              <w:t xml:space="preserve"> – 32.</w:t>
            </w:r>
          </w:p>
        </w:tc>
        <w:tc>
          <w:tcPr>
            <w:tcW w:w="6095" w:type="dxa"/>
          </w:tcPr>
          <w:p w14:paraId="6F67887C" w14:textId="3126330A" w:rsidR="007A6B0F" w:rsidRPr="00297391" w:rsidRDefault="00ED1426" w:rsidP="00792E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Reference/advice to changes in </w:t>
            </w:r>
            <w:r w:rsidR="00F66850">
              <w:rPr>
                <w:rFonts w:ascii="Arial" w:hAnsi="Arial" w:cs="Arial"/>
                <w:sz w:val="24"/>
                <w:szCs w:val="24"/>
              </w:rPr>
              <w:t xml:space="preserve">guidance to </w:t>
            </w:r>
            <w:r w:rsidR="007A6B0F" w:rsidRPr="00297391">
              <w:rPr>
                <w:rFonts w:ascii="Arial" w:hAnsi="Arial" w:cs="Arial"/>
                <w:bCs/>
                <w:iCs/>
                <w:sz w:val="24"/>
                <w:szCs w:val="24"/>
              </w:rPr>
              <w:t>Clinically Extremely Vulnerable staff and resuming of shielding.</w:t>
            </w:r>
          </w:p>
          <w:p w14:paraId="46170DFA" w14:textId="43780BBF" w:rsidR="007A6B0F" w:rsidRPr="00297391" w:rsidRDefault="007A6B0F" w:rsidP="00792E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A6B0F" w:rsidRPr="00297391" w14:paraId="3E1E5708" w14:textId="77777777" w:rsidTr="00FE2507">
        <w:tc>
          <w:tcPr>
            <w:tcW w:w="2689" w:type="dxa"/>
          </w:tcPr>
          <w:p w14:paraId="74A0C0AD" w14:textId="350AF85C" w:rsidR="007A6B0F" w:rsidRPr="00297391" w:rsidRDefault="001902B0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33</w:t>
            </w:r>
            <w:r w:rsidR="004414EE">
              <w:rPr>
                <w:rFonts w:ascii="Arial" w:hAnsi="Arial" w:cs="Arial"/>
                <w:sz w:val="24"/>
                <w:szCs w:val="24"/>
              </w:rPr>
              <w:t xml:space="preserve"> – 35.</w:t>
            </w:r>
            <w:bookmarkStart w:id="0" w:name="_GoBack"/>
            <w:bookmarkEnd w:id="0"/>
          </w:p>
        </w:tc>
        <w:tc>
          <w:tcPr>
            <w:tcW w:w="6095" w:type="dxa"/>
          </w:tcPr>
          <w:p w14:paraId="42717F89" w14:textId="16B4D0D6" w:rsidR="001902B0" w:rsidRPr="00297391" w:rsidRDefault="006B4591" w:rsidP="001902B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Reference/advice to changes in guidance to p</w:t>
            </w:r>
            <w:r w:rsidR="001902B0" w:rsidRPr="00297391">
              <w:rPr>
                <w:rFonts w:ascii="Arial" w:hAnsi="Arial" w:cs="Arial"/>
                <w:bCs/>
                <w:sz w:val="24"/>
                <w:szCs w:val="24"/>
              </w:rPr>
              <w:t>otential transmission of Covid-19 Coronavirus from staff/pupils with symptoms</w:t>
            </w:r>
          </w:p>
          <w:p w14:paraId="560CA4E2" w14:textId="77777777" w:rsidR="007A6B0F" w:rsidRPr="00297391" w:rsidRDefault="007A6B0F" w:rsidP="00792E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1902B0" w:rsidRPr="00297391" w14:paraId="38F3EF2A" w14:textId="77777777" w:rsidTr="00FE2507">
        <w:tc>
          <w:tcPr>
            <w:tcW w:w="2689" w:type="dxa"/>
          </w:tcPr>
          <w:p w14:paraId="31124F6B" w14:textId="31721FE3" w:rsidR="001902B0" w:rsidRPr="00297391" w:rsidRDefault="00254429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6095" w:type="dxa"/>
          </w:tcPr>
          <w:p w14:paraId="1BE7EA15" w14:textId="77777777" w:rsidR="003A68A7" w:rsidRDefault="003A68A7" w:rsidP="003A68A7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 xml:space="preserve">Workers that may be in situations where social distancing and other general precautions </w:t>
            </w:r>
            <w:r>
              <w:rPr>
                <w:rFonts w:ascii="Arial" w:hAnsi="Arial" w:cs="Arial"/>
                <w:sz w:val="24"/>
                <w:szCs w:val="24"/>
              </w:rPr>
              <w:t>require PPE related to COVID or existing tasks require PPE not related to COVID i.e., general provision of PPE.</w:t>
            </w:r>
          </w:p>
          <w:p w14:paraId="333BE5B4" w14:textId="3176B8D3" w:rsidR="003A68A7" w:rsidRDefault="003A68A7" w:rsidP="001902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7391">
              <w:rPr>
                <w:rFonts w:ascii="Arial" w:hAnsi="Arial" w:cs="Arial"/>
                <w:bCs/>
                <w:sz w:val="24"/>
                <w:szCs w:val="24"/>
              </w:rPr>
              <w:t>This section is now included on P.23</w:t>
            </w:r>
          </w:p>
          <w:p w14:paraId="267D88C0" w14:textId="7BE42EA8" w:rsidR="0050611F" w:rsidRPr="00297391" w:rsidRDefault="0050611F" w:rsidP="003A68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34934" w:rsidRPr="00297391" w14:paraId="0A4D0251" w14:textId="77777777" w:rsidTr="00FE2507">
        <w:tc>
          <w:tcPr>
            <w:tcW w:w="2689" w:type="dxa"/>
          </w:tcPr>
          <w:p w14:paraId="5F200F1D" w14:textId="7CA5B380" w:rsidR="00E34934" w:rsidRPr="00297391" w:rsidRDefault="0050611F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6095" w:type="dxa"/>
          </w:tcPr>
          <w:p w14:paraId="4D97FA1E" w14:textId="1C7AED2C" w:rsidR="00E34934" w:rsidRPr="00297391" w:rsidRDefault="003A68A7" w:rsidP="001902B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Reference/advice to changes in guidance to i</w:t>
            </w:r>
            <w:r w:rsidR="0050611F" w:rsidRPr="00297391">
              <w:rPr>
                <w:rFonts w:ascii="Arial" w:hAnsi="Arial" w:cs="Arial"/>
                <w:bCs/>
                <w:sz w:val="24"/>
                <w:szCs w:val="24"/>
              </w:rPr>
              <w:t xml:space="preserve">nclusion of information regarding </w:t>
            </w:r>
            <w:r w:rsidR="00BC0802" w:rsidRPr="00297391">
              <w:rPr>
                <w:rFonts w:ascii="Arial" w:hAnsi="Arial" w:cs="Arial"/>
                <w:bCs/>
                <w:sz w:val="24"/>
                <w:szCs w:val="24"/>
              </w:rPr>
              <w:t>singing</w:t>
            </w:r>
            <w:r w:rsidR="00427161" w:rsidRPr="0029739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BF0A73F" w14:textId="12BF3D1B" w:rsidR="001A2E26" w:rsidRPr="00297391" w:rsidRDefault="001A2E26" w:rsidP="001902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614AB" w:rsidRPr="00297391" w14:paraId="4D45018C" w14:textId="77777777" w:rsidTr="00FE2507">
        <w:tc>
          <w:tcPr>
            <w:tcW w:w="2689" w:type="dxa"/>
          </w:tcPr>
          <w:p w14:paraId="5F9EDB35" w14:textId="789CDBAE" w:rsidR="00D614AB" w:rsidRPr="00297391" w:rsidRDefault="000E3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6095" w:type="dxa"/>
          </w:tcPr>
          <w:p w14:paraId="2328A68E" w14:textId="77777777" w:rsidR="00D614AB" w:rsidRDefault="000E3791" w:rsidP="001902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evacuation procedures during COVID-19 crisis.</w:t>
            </w:r>
          </w:p>
          <w:p w14:paraId="6C4C7C2F" w14:textId="32D1514C" w:rsidR="000E3791" w:rsidRDefault="000E3791" w:rsidP="001902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055F7A" w14:textId="77777777" w:rsidR="003A5A49" w:rsidRPr="00297391" w:rsidRDefault="003A5A49">
      <w:pPr>
        <w:rPr>
          <w:rFonts w:ascii="Arial" w:hAnsi="Arial" w:cs="Arial"/>
          <w:sz w:val="24"/>
          <w:szCs w:val="24"/>
        </w:rPr>
      </w:pPr>
    </w:p>
    <w:sectPr w:rsidR="003A5A49" w:rsidRPr="00297391" w:rsidSect="00FE250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4358"/>
    <w:multiLevelType w:val="hybridMultilevel"/>
    <w:tmpl w:val="824A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49"/>
    <w:rsid w:val="00006903"/>
    <w:rsid w:val="000A2EE0"/>
    <w:rsid w:val="000E1E16"/>
    <w:rsid w:val="000E3791"/>
    <w:rsid w:val="000E461A"/>
    <w:rsid w:val="00105D06"/>
    <w:rsid w:val="00120DD1"/>
    <w:rsid w:val="00135398"/>
    <w:rsid w:val="00173CA2"/>
    <w:rsid w:val="001902B0"/>
    <w:rsid w:val="001A2E26"/>
    <w:rsid w:val="001D25D2"/>
    <w:rsid w:val="002139DC"/>
    <w:rsid w:val="00216F7D"/>
    <w:rsid w:val="00254429"/>
    <w:rsid w:val="00260160"/>
    <w:rsid w:val="00273639"/>
    <w:rsid w:val="00297391"/>
    <w:rsid w:val="002F74D3"/>
    <w:rsid w:val="00340581"/>
    <w:rsid w:val="00360465"/>
    <w:rsid w:val="003A5A49"/>
    <w:rsid w:val="003A68A7"/>
    <w:rsid w:val="003B748C"/>
    <w:rsid w:val="00427161"/>
    <w:rsid w:val="004414EE"/>
    <w:rsid w:val="00483ACA"/>
    <w:rsid w:val="004B5E5D"/>
    <w:rsid w:val="004C024A"/>
    <w:rsid w:val="0050611F"/>
    <w:rsid w:val="00533998"/>
    <w:rsid w:val="00534439"/>
    <w:rsid w:val="005375D4"/>
    <w:rsid w:val="00553C54"/>
    <w:rsid w:val="005A2AE3"/>
    <w:rsid w:val="005C2C93"/>
    <w:rsid w:val="00617F81"/>
    <w:rsid w:val="00691425"/>
    <w:rsid w:val="00693065"/>
    <w:rsid w:val="006B4591"/>
    <w:rsid w:val="006C563C"/>
    <w:rsid w:val="006E10D8"/>
    <w:rsid w:val="007110D1"/>
    <w:rsid w:val="0076278D"/>
    <w:rsid w:val="00792E9E"/>
    <w:rsid w:val="007A6B0F"/>
    <w:rsid w:val="0080701E"/>
    <w:rsid w:val="00845586"/>
    <w:rsid w:val="009147A3"/>
    <w:rsid w:val="009636B2"/>
    <w:rsid w:val="009C520A"/>
    <w:rsid w:val="00A25B69"/>
    <w:rsid w:val="00A62C9F"/>
    <w:rsid w:val="00AD337C"/>
    <w:rsid w:val="00AE31C5"/>
    <w:rsid w:val="00AF01A1"/>
    <w:rsid w:val="00B1587D"/>
    <w:rsid w:val="00B37DDF"/>
    <w:rsid w:val="00BA4565"/>
    <w:rsid w:val="00BC0802"/>
    <w:rsid w:val="00C32669"/>
    <w:rsid w:val="00C53CA8"/>
    <w:rsid w:val="00C60EDF"/>
    <w:rsid w:val="00CB7BD5"/>
    <w:rsid w:val="00CF570A"/>
    <w:rsid w:val="00D3236A"/>
    <w:rsid w:val="00D4217F"/>
    <w:rsid w:val="00D614AB"/>
    <w:rsid w:val="00DB106B"/>
    <w:rsid w:val="00DB5BEE"/>
    <w:rsid w:val="00E34934"/>
    <w:rsid w:val="00E83827"/>
    <w:rsid w:val="00EA3981"/>
    <w:rsid w:val="00EB47AE"/>
    <w:rsid w:val="00EC5252"/>
    <w:rsid w:val="00ED1426"/>
    <w:rsid w:val="00EF2F41"/>
    <w:rsid w:val="00EF5A92"/>
    <w:rsid w:val="00EF7703"/>
    <w:rsid w:val="00F613D1"/>
    <w:rsid w:val="00F65D3E"/>
    <w:rsid w:val="00F66850"/>
    <w:rsid w:val="00F76346"/>
    <w:rsid w:val="00FA4F3E"/>
    <w:rsid w:val="00FB3BFE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126D"/>
  <w15:chartTrackingRefBased/>
  <w15:docId w15:val="{C51F53F5-430B-479E-AFC8-9BDDA456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49"/>
    <w:pPr>
      <w:ind w:left="720"/>
      <w:contextualSpacing/>
    </w:pPr>
  </w:style>
  <w:style w:type="table" w:styleId="TableGrid">
    <w:name w:val="Table Grid"/>
    <w:basedOn w:val="TableNormal"/>
    <w:uiPriority w:val="39"/>
    <w:rsid w:val="003A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83CE0E06AE1428A0FEA4FB8E8D30A" ma:contentTypeVersion="12" ma:contentTypeDescription="Create a new document." ma:contentTypeScope="" ma:versionID="7f1d8a2c8fe979946af6a53a763de257">
  <xsd:schema xmlns:xsd="http://www.w3.org/2001/XMLSchema" xmlns:xs="http://www.w3.org/2001/XMLSchema" xmlns:p="http://schemas.microsoft.com/office/2006/metadata/properties" xmlns:ns3="2b734231-5e93-43fb-8a36-0aee0ba38a8b" xmlns:ns4="345d0941-29fe-4cfe-a86e-3fe16b7fa0a3" targetNamespace="http://schemas.microsoft.com/office/2006/metadata/properties" ma:root="true" ma:fieldsID="8bb6d49d4f9a27635ef6e9e71901d7c6" ns3:_="" ns4:_="">
    <xsd:import namespace="2b734231-5e93-43fb-8a36-0aee0ba38a8b"/>
    <xsd:import namespace="345d0941-29fe-4cfe-a86e-3fe16b7fa0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4231-5e93-43fb-8a36-0aee0ba38a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d0941-29fe-4cfe-a86e-3fe16b7fa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32362-AB39-418B-983E-1908150E7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3E1BD6-6266-4286-BA42-4C51098D2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34231-5e93-43fb-8a36-0aee0ba38a8b"/>
    <ds:schemaRef ds:uri="345d0941-29fe-4cfe-a86e-3fe16b7fa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CF6AA-701B-4831-8ABD-795D50CEB2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Moulton</dc:creator>
  <cp:keywords/>
  <dc:description/>
  <cp:lastModifiedBy>Julia Moulton</cp:lastModifiedBy>
  <cp:revision>6</cp:revision>
  <dcterms:created xsi:type="dcterms:W3CDTF">2021-01-13T14:45:00Z</dcterms:created>
  <dcterms:modified xsi:type="dcterms:W3CDTF">2021-01-13T14:53:00Z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0x010100C9683CE0E06AE1428A0FEA4FB8E8D30A</vt:lpwstr>
  </property>
</Properties>
</file>