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E5070" w14:textId="77777777" w:rsidR="00F30D00" w:rsidRDefault="00F30D00">
      <w:r>
        <w:t>Dear Parents and Carers,</w:t>
      </w:r>
    </w:p>
    <w:p w14:paraId="4A80D96A" w14:textId="77777777" w:rsidR="00F30D00" w:rsidRPr="00CC03BF" w:rsidRDefault="00F30D00">
      <w:pPr>
        <w:rPr>
          <w:b/>
        </w:rPr>
      </w:pPr>
      <w:r w:rsidRPr="00CC03BF">
        <w:rPr>
          <w:b/>
        </w:rPr>
        <w:t>February half term holiday voucher scheme for pupils eligible for free school (FSM)</w:t>
      </w:r>
    </w:p>
    <w:p w14:paraId="4C2193BE" w14:textId="66B83F6C" w:rsidR="00F30D00" w:rsidRDefault="00F30D00">
      <w:r>
        <w:t xml:space="preserve">Following the government announcement of the </w:t>
      </w:r>
      <w:proofErr w:type="spellStart"/>
      <w:r>
        <w:t>Covid</w:t>
      </w:r>
      <w:proofErr w:type="spellEnd"/>
      <w:r>
        <w:t xml:space="preserve"> Winter Grant Scheme in December, </w:t>
      </w:r>
      <w:r w:rsidR="00363302">
        <w:t>Enfield</w:t>
      </w:r>
      <w:r>
        <w:t xml:space="preserve"> Council has partnered with </w:t>
      </w:r>
      <w:proofErr w:type="spellStart"/>
      <w:r>
        <w:t>Edenred</w:t>
      </w:r>
      <w:proofErr w:type="spellEnd"/>
      <w:r>
        <w:t xml:space="preserve"> to provide vouchers during the February half term for all pupils eligible for </w:t>
      </w:r>
      <w:r w:rsidR="000F2418">
        <w:t>free school meals</w:t>
      </w:r>
      <w:r>
        <w:t>.</w:t>
      </w:r>
    </w:p>
    <w:p w14:paraId="3F2DD0DE" w14:textId="5DEDB2BC" w:rsidR="00F30D00" w:rsidRDefault="00F30D00">
      <w:r>
        <w:t xml:space="preserve">The Council has </w:t>
      </w:r>
      <w:r w:rsidR="000F2418">
        <w:t>given</w:t>
      </w:r>
      <w:r>
        <w:t xml:space="preserve"> the responsibility for distributing the vouchers to schools. </w:t>
      </w:r>
      <w:r w:rsidR="000F2418">
        <w:t>The school will send your</w:t>
      </w:r>
      <w:r>
        <w:t xml:space="preserve"> ‘</w:t>
      </w:r>
      <w:proofErr w:type="spellStart"/>
      <w:r>
        <w:t>eCodes</w:t>
      </w:r>
      <w:proofErr w:type="spellEnd"/>
      <w:r>
        <w:t xml:space="preserve">’ </w:t>
      </w:r>
      <w:r w:rsidR="000F2418">
        <w:t>via</w:t>
      </w:r>
      <w:r>
        <w:t xml:space="preserve"> email </w:t>
      </w:r>
      <w:r w:rsidR="00B436A0" w:rsidRPr="00B436A0">
        <w:rPr>
          <w:b/>
        </w:rPr>
        <w:t>between Wednesday 10</w:t>
      </w:r>
      <w:r w:rsidR="00B436A0" w:rsidRPr="00B436A0">
        <w:rPr>
          <w:b/>
          <w:vertAlign w:val="superscript"/>
        </w:rPr>
        <w:t>th</w:t>
      </w:r>
      <w:r w:rsidR="00B436A0" w:rsidRPr="00B436A0">
        <w:rPr>
          <w:b/>
        </w:rPr>
        <w:t xml:space="preserve"> and Monday 15</w:t>
      </w:r>
      <w:r w:rsidR="00B436A0" w:rsidRPr="00B436A0">
        <w:rPr>
          <w:b/>
          <w:vertAlign w:val="superscript"/>
        </w:rPr>
        <w:t>th</w:t>
      </w:r>
      <w:r w:rsidR="00B436A0" w:rsidRPr="00B436A0">
        <w:rPr>
          <w:b/>
        </w:rPr>
        <w:t xml:space="preserve"> February</w:t>
      </w:r>
      <w:r>
        <w:t>.</w:t>
      </w:r>
    </w:p>
    <w:p w14:paraId="5BB29D41" w14:textId="48DD3DC4" w:rsidR="00F30D00" w:rsidRDefault="00F30D00">
      <w:r>
        <w:t>Each eligible child will be entitled to</w:t>
      </w:r>
      <w:r w:rsidR="00FC55B5">
        <w:t xml:space="preserve"> </w:t>
      </w:r>
      <w:r w:rsidR="00FC55B5" w:rsidRPr="00B436A0">
        <w:rPr>
          <w:b/>
        </w:rPr>
        <w:t>£15</w:t>
      </w:r>
      <w:r w:rsidRPr="00B436A0">
        <w:rPr>
          <w:b/>
        </w:rPr>
        <w:t xml:space="preserve"> to cover the </w:t>
      </w:r>
      <w:r w:rsidR="00363302" w:rsidRPr="00B436A0">
        <w:rPr>
          <w:b/>
        </w:rPr>
        <w:t>1-week</w:t>
      </w:r>
      <w:r w:rsidRPr="00B436A0">
        <w:rPr>
          <w:b/>
        </w:rPr>
        <w:t xml:space="preserve"> holiday period</w:t>
      </w:r>
      <w:r>
        <w:t>.</w:t>
      </w:r>
    </w:p>
    <w:p w14:paraId="6E47A0D3" w14:textId="77777777" w:rsidR="00F30D00" w:rsidRDefault="00F30D00">
      <w:r>
        <w:t xml:space="preserve">Further details regarding how </w:t>
      </w:r>
      <w:proofErr w:type="spellStart"/>
      <w:r>
        <w:t>eCodes</w:t>
      </w:r>
      <w:proofErr w:type="spellEnd"/>
      <w:r>
        <w:t xml:space="preserve"> can be redeemed are available in the parent/carer’s user guide. The voucher does not have to be spent in full, in one transaction. To check how much money is left on the eGift card, parents can ask the supermarket’s customer service team when in store.</w:t>
      </w:r>
    </w:p>
    <w:p w14:paraId="4CF1B32A" w14:textId="77777777" w:rsidR="00F30D00" w:rsidRDefault="00F30D00">
      <w:r>
        <w:t>You can currently access eGift cards for the</w:t>
      </w:r>
      <w:bookmarkStart w:id="0" w:name="_GoBack"/>
      <w:bookmarkEnd w:id="0"/>
      <w:r>
        <w:t xml:space="preserve"> following supermarkets: </w:t>
      </w:r>
    </w:p>
    <w:p w14:paraId="6F733D7A" w14:textId="77777777" w:rsidR="00F30D00" w:rsidRDefault="00F30D00" w:rsidP="00F30D00">
      <w:pPr>
        <w:pStyle w:val="ListParagraph"/>
        <w:numPr>
          <w:ilvl w:val="0"/>
          <w:numId w:val="4"/>
        </w:numPr>
      </w:pPr>
      <w:r>
        <w:t xml:space="preserve">Sainsbury’s </w:t>
      </w:r>
    </w:p>
    <w:p w14:paraId="330A6EC0" w14:textId="77777777" w:rsidR="00F30D00" w:rsidRDefault="00F30D00" w:rsidP="00F30D00">
      <w:pPr>
        <w:pStyle w:val="ListParagraph"/>
        <w:numPr>
          <w:ilvl w:val="0"/>
          <w:numId w:val="4"/>
        </w:numPr>
      </w:pPr>
      <w:r>
        <w:t xml:space="preserve">Tesco </w:t>
      </w:r>
    </w:p>
    <w:p w14:paraId="3247984A" w14:textId="77777777" w:rsidR="00F30D00" w:rsidRDefault="00F30D00" w:rsidP="00F30D00">
      <w:pPr>
        <w:pStyle w:val="ListParagraph"/>
        <w:numPr>
          <w:ilvl w:val="0"/>
          <w:numId w:val="4"/>
        </w:numPr>
      </w:pPr>
      <w:r>
        <w:t xml:space="preserve">Asda </w:t>
      </w:r>
    </w:p>
    <w:p w14:paraId="7FAA0EDE" w14:textId="77777777" w:rsidR="00F30D00" w:rsidRDefault="00F30D00" w:rsidP="00F30D00">
      <w:pPr>
        <w:pStyle w:val="ListParagraph"/>
        <w:numPr>
          <w:ilvl w:val="0"/>
          <w:numId w:val="4"/>
        </w:numPr>
      </w:pPr>
      <w:r>
        <w:t xml:space="preserve">Morrisons </w:t>
      </w:r>
    </w:p>
    <w:p w14:paraId="3A095F7F" w14:textId="77777777" w:rsidR="00F30D00" w:rsidRDefault="00F30D00" w:rsidP="00F30D00">
      <w:pPr>
        <w:pStyle w:val="ListParagraph"/>
        <w:numPr>
          <w:ilvl w:val="0"/>
          <w:numId w:val="4"/>
        </w:numPr>
      </w:pPr>
      <w:r>
        <w:t xml:space="preserve">Waitrose </w:t>
      </w:r>
    </w:p>
    <w:p w14:paraId="14A166ED" w14:textId="77777777" w:rsidR="00F30D00" w:rsidRDefault="00F30D00" w:rsidP="00F30D00">
      <w:pPr>
        <w:pStyle w:val="ListParagraph"/>
        <w:numPr>
          <w:ilvl w:val="0"/>
          <w:numId w:val="4"/>
        </w:numPr>
      </w:pPr>
      <w:r>
        <w:t xml:space="preserve">M&amp;S food </w:t>
      </w:r>
    </w:p>
    <w:p w14:paraId="0EF65922" w14:textId="77777777" w:rsidR="00F30D00" w:rsidRDefault="00F30D00" w:rsidP="00F30D00">
      <w:pPr>
        <w:pStyle w:val="ListParagraph"/>
        <w:numPr>
          <w:ilvl w:val="0"/>
          <w:numId w:val="4"/>
        </w:numPr>
      </w:pPr>
      <w:r>
        <w:t xml:space="preserve">McColl’s </w:t>
      </w:r>
    </w:p>
    <w:p w14:paraId="1BC62853" w14:textId="77777777" w:rsidR="00F30D00" w:rsidRDefault="00F30D00" w:rsidP="00F30D00">
      <w:r>
        <w:t xml:space="preserve">Once you have received your voucher, you will be able to redeem this in-store at the selected retailer by either: </w:t>
      </w:r>
    </w:p>
    <w:p w14:paraId="1C05A9C2" w14:textId="77777777" w:rsidR="00F30D00" w:rsidRDefault="00F30D00" w:rsidP="00F30D00">
      <w:pPr>
        <w:pStyle w:val="ListParagraph"/>
        <w:numPr>
          <w:ilvl w:val="0"/>
          <w:numId w:val="2"/>
        </w:numPr>
      </w:pPr>
      <w:r>
        <w:t xml:space="preserve">Presenting the voucher on a smartphone or tablet </w:t>
      </w:r>
    </w:p>
    <w:p w14:paraId="204E3465" w14:textId="77777777" w:rsidR="00F30D00" w:rsidRDefault="00F30D00" w:rsidP="00F30D00">
      <w:pPr>
        <w:pStyle w:val="ListParagraph"/>
        <w:numPr>
          <w:ilvl w:val="0"/>
          <w:numId w:val="2"/>
        </w:numPr>
      </w:pPr>
      <w:r>
        <w:t xml:space="preserve">Presenting a paper copy of the voucher </w:t>
      </w:r>
    </w:p>
    <w:p w14:paraId="733CD404" w14:textId="77777777" w:rsidR="00F30D00" w:rsidRDefault="00F30D00">
      <w:r>
        <w:t xml:space="preserve">A reminder that the vouchers must be used for food, and must not be redeemed for any age restricted items, such as alcohol, cigarettes or lottery tickets. </w:t>
      </w:r>
    </w:p>
    <w:p w14:paraId="7F9E88AC" w14:textId="6A97554D" w:rsidR="00F30D00" w:rsidRDefault="00F30D00">
      <w:r>
        <w:t xml:space="preserve">We encourage families to consider making choices that contribute to a healthy balanced diet. </w:t>
      </w:r>
    </w:p>
    <w:p w14:paraId="7FEE2BFC" w14:textId="111883C5" w:rsidR="00F30D00" w:rsidRDefault="00F30D00">
      <w:r>
        <w:t xml:space="preserve">There are </w:t>
      </w:r>
      <w:r w:rsidR="00363302">
        <w:t>many</w:t>
      </w:r>
      <w:r>
        <w:t xml:space="preserve"> ideas and tips available online to support you in preparing healthy meals, including the Change4life recipes and NHS Eat Well website. </w:t>
      </w:r>
    </w:p>
    <w:sectPr w:rsidR="00F30D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479D6"/>
    <w:multiLevelType w:val="hybridMultilevel"/>
    <w:tmpl w:val="A61AC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3922D7"/>
    <w:multiLevelType w:val="hybridMultilevel"/>
    <w:tmpl w:val="B5DAD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EB0174"/>
    <w:multiLevelType w:val="hybridMultilevel"/>
    <w:tmpl w:val="D9982994"/>
    <w:lvl w:ilvl="0" w:tplc="7220AB7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107989"/>
    <w:multiLevelType w:val="hybridMultilevel"/>
    <w:tmpl w:val="90384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D00"/>
    <w:rsid w:val="000F2418"/>
    <w:rsid w:val="00363302"/>
    <w:rsid w:val="00B436A0"/>
    <w:rsid w:val="00CC03BF"/>
    <w:rsid w:val="00D51520"/>
    <w:rsid w:val="00F30D00"/>
    <w:rsid w:val="00FC5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04ED0"/>
  <w15:chartTrackingRefBased/>
  <w15:docId w15:val="{8803DA6C-A3EB-439C-B7F2-C637CE666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35112DF332A94A8156DDFA4F9B42C1" ma:contentTypeVersion="13" ma:contentTypeDescription="Create a new document." ma:contentTypeScope="" ma:versionID="8837030183a179ac9bbf3644f28f5f04">
  <xsd:schema xmlns:xsd="http://www.w3.org/2001/XMLSchema" xmlns:xs="http://www.w3.org/2001/XMLSchema" xmlns:p="http://schemas.microsoft.com/office/2006/metadata/properties" xmlns:ns3="79c1ea88-9dbc-4b8a-a23a-2c931ef2129b" xmlns:ns4="565201a1-3aba-4d7c-a0b3-b8d5c144367a" targetNamespace="http://schemas.microsoft.com/office/2006/metadata/properties" ma:root="true" ma:fieldsID="c595826adfc91548ac5018b65e993e37" ns3:_="" ns4:_="">
    <xsd:import namespace="79c1ea88-9dbc-4b8a-a23a-2c931ef2129b"/>
    <xsd:import namespace="565201a1-3aba-4d7c-a0b3-b8d5c144367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1ea88-9dbc-4b8a-a23a-2c931ef21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5201a1-3aba-4d7c-a0b3-b8d5c144367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11E704-7D95-40F5-9106-EBDDE1CD44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3F1DCC-9E8E-4014-9374-A6A19B9CC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1ea88-9dbc-4b8a-a23a-2c931ef2129b"/>
    <ds:schemaRef ds:uri="565201a1-3aba-4d7c-a0b3-b8d5c14436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2B3531-A24F-40BC-958A-88206E5A96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Headon</dc:creator>
  <cp:keywords/>
  <dc:description/>
  <cp:lastModifiedBy>Cheryl Headon</cp:lastModifiedBy>
  <cp:revision>2</cp:revision>
  <dcterms:created xsi:type="dcterms:W3CDTF">2021-02-02T09:17:00Z</dcterms:created>
  <dcterms:modified xsi:type="dcterms:W3CDTF">2021-02-02T09:17:00Z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0x0101007435112DF332A94A8156DDFA4F9B42C1</vt:lpwstr>
  </property>
</Properties>
</file>