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6"/>
        </w:rPr>
      </w:pPr>
    </w:p>
    <w:p>
      <w:pPr>
        <w:pStyle w:val="BodyText"/>
        <w:ind w:left="116" w:right="-5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1.05pt;height:219.9pt;mso-position-horizontal-relative:char;mso-position-vertical-relative:line" type="#_x0000_t202" filled="true" fillcolor="#ef3685" stroked="false">
            <w10:anchorlock/>
            <v:textbox inset="0,0,0,0">
              <w:txbxContent>
                <w:p>
                  <w:pPr>
                    <w:spacing w:before="2"/>
                    <w:ind w:left="28" w:right="238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This information leaflet provides a</w:t>
                  </w:r>
                  <w:r>
                    <w:rPr>
                      <w:b/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brief guide to the allegation’s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management process and the role</w:t>
                  </w:r>
                  <w:r>
                    <w:rPr>
                      <w:b/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of the LADO. If you are faced with</w:t>
                  </w:r>
                  <w:r>
                    <w:rPr>
                      <w:b/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an allegation against an employee</w:t>
                  </w:r>
                  <w:r>
                    <w:rPr>
                      <w:b/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or volunteer, working with or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providing services to children &amp;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young people, the content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summarises the procedure to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follow.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Failure to do this could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place children &amp; young people at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risk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of harm.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Heading1"/>
        <w:spacing w:before="287"/>
      </w:pPr>
      <w:r>
        <w:rPr>
          <w:color w:val="EF3685"/>
        </w:rPr>
        <w:t>SECTION</w:t>
      </w:r>
      <w:r>
        <w:rPr>
          <w:color w:val="EF3685"/>
          <w:spacing w:val="-6"/>
        </w:rPr>
        <w:t> </w:t>
      </w:r>
      <w:r>
        <w:rPr>
          <w:color w:val="EF3685"/>
        </w:rPr>
        <w:t>A:</w:t>
      </w:r>
      <w:r>
        <w:rPr>
          <w:color w:val="EF3685"/>
          <w:spacing w:val="-4"/>
        </w:rPr>
        <w:t> </w:t>
      </w:r>
      <w:r>
        <w:rPr>
          <w:color w:val="EF3685"/>
        </w:rPr>
        <w:t>INTRODUCTION</w:t>
      </w:r>
    </w:p>
    <w:p>
      <w:pPr>
        <w:pStyle w:val="BodyText"/>
        <w:spacing w:before="314"/>
        <w:ind w:left="144" w:right="87"/>
      </w:pPr>
      <w:r>
        <w:rPr/>
        <w:t>This leaflet is about managing allegations of</w:t>
      </w:r>
      <w:r>
        <w:rPr>
          <w:spacing w:val="-63"/>
        </w:rPr>
        <w:t> </w:t>
      </w:r>
      <w:r>
        <w:rPr/>
        <w:t>abuse made against individuals who work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young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setting.</w:t>
      </w:r>
      <w:r>
        <w:rPr>
          <w:spacing w:val="-63"/>
        </w:rPr>
        <w:t> </w:t>
      </w:r>
      <w:r>
        <w:rPr/>
        <w:t>It is important that all allegations of abuse</w:t>
      </w:r>
      <w:r>
        <w:rPr>
          <w:spacing w:val="1"/>
        </w:rPr>
        <w:t> </w:t>
      </w:r>
      <w:r>
        <w:rPr/>
        <w:t>are treated seriously, in line with the South</w:t>
      </w:r>
      <w:r>
        <w:rPr>
          <w:spacing w:val="1"/>
        </w:rPr>
        <w:t> </w:t>
      </w:r>
      <w:r>
        <w:rPr/>
        <w:t>West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Procedures.</w:t>
      </w:r>
    </w:p>
    <w:p>
      <w:pPr>
        <w:pStyle w:val="BodyText"/>
        <w:spacing w:before="1"/>
        <w:ind w:left="144" w:right="246"/>
      </w:pPr>
      <w:hyperlink r:id="rId5">
        <w:r>
          <w:rPr>
            <w:color w:val="0462C1"/>
            <w:u w:val="single" w:color="0462C1"/>
          </w:rPr>
          <w:t>South West Child Protection Procedures</w:t>
        </w:r>
        <w:r>
          <w:rPr>
            <w:color w:val="0462C1"/>
          </w:rPr>
          <w:t> </w:t>
        </w:r>
      </w:hyperlink>
      <w:r>
        <w:rPr/>
        <w:t>or</w:t>
      </w:r>
      <w:r>
        <w:rPr>
          <w:spacing w:val="-63"/>
        </w:rPr>
        <w:t> </w:t>
      </w:r>
      <w:r>
        <w:rPr/>
        <w:t>for</w:t>
      </w:r>
      <w:r>
        <w:rPr>
          <w:spacing w:val="-2"/>
        </w:rPr>
        <w:t> </w:t>
      </w:r>
      <w:r>
        <w:rPr/>
        <w:t>schools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hyperlink r:id="rId6">
        <w:r>
          <w:rPr>
            <w:color w:val="0462C1"/>
            <w:u w:val="single" w:color="0462C1"/>
          </w:rPr>
          <w:t>Statutory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Guidance</w:t>
        </w:r>
        <w:r>
          <w:rPr/>
          <w:t>.</w:t>
        </w:r>
      </w:hyperlink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44" w:right="37"/>
      </w:pPr>
      <w:r>
        <w:rPr/>
        <w:t>The statutory duty to effectively manage</w:t>
      </w:r>
      <w:r>
        <w:rPr>
          <w:spacing w:val="1"/>
        </w:rPr>
        <w:t> </w:t>
      </w:r>
      <w:r>
        <w:rPr/>
        <w:t>allegations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covered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11,</w:t>
      </w:r>
      <w:r>
        <w:rPr>
          <w:spacing w:val="-2"/>
        </w:rPr>
        <w:t> </w:t>
      </w:r>
      <w:r>
        <w:rPr/>
        <w:t>Children</w:t>
      </w:r>
      <w:r>
        <w:rPr>
          <w:spacing w:val="-63"/>
        </w:rPr>
        <w:t> </w:t>
      </w:r>
      <w:r>
        <w:rPr/>
        <w:t>Act (2004) and is further highlighted in</w:t>
      </w:r>
      <w:r>
        <w:rPr>
          <w:spacing w:val="1"/>
        </w:rPr>
        <w:t> </w:t>
      </w:r>
      <w:r>
        <w:rPr/>
        <w:t>Working Together (2018) guidance - chapter</w:t>
      </w:r>
      <w:r>
        <w:rPr>
          <w:spacing w:val="-63"/>
        </w:rPr>
        <w:t> </w:t>
      </w:r>
      <w:r>
        <w:rPr/>
        <w:t>2,</w:t>
      </w:r>
      <w:r>
        <w:rPr>
          <w:spacing w:val="-2"/>
        </w:rPr>
        <w:t> </w:t>
      </w:r>
      <w:r>
        <w:rPr/>
        <w:t>paragraphs</w:t>
      </w:r>
      <w:r>
        <w:rPr>
          <w:spacing w:val="-2"/>
        </w:rPr>
        <w:t> </w:t>
      </w:r>
      <w:r>
        <w:rPr/>
        <w:t>4-9, pp</w:t>
      </w:r>
      <w:r>
        <w:rPr>
          <w:spacing w:val="-1"/>
        </w:rPr>
        <w:t> </w:t>
      </w:r>
      <w:r>
        <w:rPr/>
        <w:t>58-59.</w:t>
      </w:r>
    </w:p>
    <w:p>
      <w:pPr>
        <w:pStyle w:val="Heading1"/>
        <w:spacing w:before="82"/>
      </w:pPr>
      <w:r>
        <w:rPr>
          <w:b w:val="0"/>
        </w:rPr>
        <w:br w:type="column"/>
      </w:r>
      <w:r>
        <w:rPr>
          <w:color w:val="EF3685"/>
        </w:rPr>
        <w:t>SECTION</w:t>
      </w:r>
      <w:r>
        <w:rPr>
          <w:color w:val="EF3685"/>
          <w:spacing w:val="-5"/>
        </w:rPr>
        <w:t> </w:t>
      </w:r>
      <w:r>
        <w:rPr>
          <w:color w:val="EF3685"/>
        </w:rPr>
        <w:t>B:</w:t>
      </w:r>
      <w:r>
        <w:rPr>
          <w:color w:val="EF3685"/>
          <w:spacing w:val="-4"/>
        </w:rPr>
        <w:t> </w:t>
      </w:r>
      <w:r>
        <w:rPr>
          <w:color w:val="EF3685"/>
        </w:rPr>
        <w:t>SCOPE</w:t>
      </w:r>
    </w:p>
    <w:p>
      <w:pPr>
        <w:pStyle w:val="BodyText"/>
        <w:spacing w:before="261"/>
        <w:ind w:left="144" w:right="34"/>
      </w:pPr>
      <w:r>
        <w:rPr/>
        <w:t>The</w:t>
      </w:r>
      <w:r>
        <w:rPr>
          <w:spacing w:val="-3"/>
        </w:rPr>
        <w:t> </w:t>
      </w:r>
      <w:r>
        <w:rPr/>
        <w:t>scope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leaflet</w:t>
      </w:r>
      <w:r>
        <w:rPr>
          <w:spacing w:val="-1"/>
        </w:rPr>
        <w:t> </w:t>
      </w:r>
      <w:r>
        <w:rPr/>
        <w:t>covers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wider range</w:t>
      </w:r>
      <w:r>
        <w:rPr>
          <w:spacing w:val="-63"/>
        </w:rPr>
        <w:t> </w:t>
      </w:r>
      <w:r>
        <w:rPr/>
        <w:t>of allegations than those which there is</w:t>
      </w:r>
      <w:r>
        <w:rPr>
          <w:spacing w:val="1"/>
        </w:rPr>
        <w:t> </w:t>
      </w:r>
      <w:r>
        <w:rPr/>
        <w:t>reasonable cause to suspect that a child is</w:t>
      </w:r>
      <w:r>
        <w:rPr>
          <w:spacing w:val="1"/>
        </w:rPr>
        <w:t> </w:t>
      </w:r>
      <w:r>
        <w:rPr/>
        <w:t>suffering, or likely to suffer, significant harm.</w:t>
      </w:r>
      <w:r>
        <w:rPr>
          <w:spacing w:val="1"/>
        </w:rPr>
        <w:t> </w:t>
      </w:r>
      <w:r>
        <w:rPr/>
        <w:t>This leaflet should be used for guidance in</w:t>
      </w:r>
      <w:r>
        <w:rPr>
          <w:spacing w:val="1"/>
        </w:rPr>
        <w:t> </w:t>
      </w:r>
      <w:r>
        <w:rPr/>
        <w:t>respect of all cases in which it is alleged that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works</w:t>
      </w:r>
      <w:r>
        <w:rPr>
          <w:spacing w:val="-2"/>
        </w:rPr>
        <w:t> </w:t>
      </w:r>
      <w:r>
        <w:rPr/>
        <w:t>with children has;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525" w:hanging="360"/>
        <w:jc w:val="left"/>
        <w:rPr>
          <w:rFonts w:ascii="Symbol" w:hAnsi="Symbol"/>
          <w:sz w:val="24"/>
        </w:rPr>
      </w:pPr>
      <w:r>
        <w:rPr>
          <w:sz w:val="24"/>
        </w:rPr>
        <w:t>Behaved in a way that has harmed or</w:t>
      </w:r>
      <w:r>
        <w:rPr>
          <w:spacing w:val="-6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harmed the child;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1" w:after="0"/>
        <w:ind w:left="504" w:right="424" w:hanging="360"/>
        <w:jc w:val="left"/>
        <w:rPr>
          <w:rFonts w:ascii="Symbol" w:hAnsi="Symbol"/>
          <w:sz w:val="24"/>
        </w:rPr>
      </w:pPr>
      <w:r>
        <w:rPr>
          <w:sz w:val="24"/>
        </w:rPr>
        <w:t>Possibly committed a criminal offence</w:t>
      </w:r>
      <w:r>
        <w:rPr>
          <w:spacing w:val="-63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1"/>
          <w:sz w:val="24"/>
        </w:rPr>
        <w:t> </w:t>
      </w:r>
      <w:r>
        <w:rPr>
          <w:sz w:val="24"/>
        </w:rPr>
        <w:t>child; or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95" w:hanging="360"/>
        <w:jc w:val="left"/>
        <w:rPr>
          <w:rFonts w:ascii="Symbol" w:hAnsi="Symbol"/>
          <w:sz w:val="24"/>
        </w:rPr>
      </w:pPr>
      <w:r>
        <w:rPr>
          <w:sz w:val="24"/>
        </w:rPr>
        <w:t>Behaved towards a child in a way that</w:t>
      </w:r>
      <w:r>
        <w:rPr>
          <w:spacing w:val="1"/>
          <w:sz w:val="24"/>
        </w:rPr>
        <w:t> </w:t>
      </w:r>
      <w:r>
        <w:rPr>
          <w:sz w:val="24"/>
        </w:rPr>
        <w:t>indicates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pose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harm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63"/>
          <w:sz w:val="24"/>
        </w:rPr>
        <w:t> </w:t>
      </w:r>
      <w:r>
        <w:rPr>
          <w:sz w:val="24"/>
        </w:rPr>
        <w:t>children.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30" w:lineRule="auto" w:before="8" w:after="0"/>
        <w:ind w:left="504" w:right="168" w:hanging="360"/>
        <w:jc w:val="left"/>
        <w:rPr>
          <w:rFonts w:ascii="Symbol" w:hAnsi="Symbol"/>
          <w:sz w:val="24"/>
        </w:rPr>
      </w:pPr>
      <w:r>
        <w:rPr>
          <w:w w:val="95"/>
          <w:sz w:val="25"/>
        </w:rPr>
        <w:t>Behaved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or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may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have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behaved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in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way</w:t>
      </w:r>
      <w:r>
        <w:rPr>
          <w:spacing w:val="1"/>
          <w:w w:val="95"/>
          <w:sz w:val="25"/>
        </w:rPr>
        <w:t> </w:t>
      </w:r>
      <w:r>
        <w:rPr>
          <w:sz w:val="25"/>
        </w:rPr>
        <w:t>that indicates that they may not be</w:t>
      </w:r>
      <w:r>
        <w:rPr>
          <w:spacing w:val="1"/>
          <w:sz w:val="25"/>
        </w:rPr>
        <w:t> </w:t>
      </w:r>
      <w:r>
        <w:rPr>
          <w:w w:val="95"/>
          <w:sz w:val="25"/>
        </w:rPr>
        <w:t>suitable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work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with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children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(</w:t>
      </w:r>
      <w:r>
        <w:rPr>
          <w:b/>
          <w:w w:val="95"/>
          <w:sz w:val="25"/>
        </w:rPr>
        <w:t>ONLY</w:t>
      </w:r>
      <w:r>
        <w:rPr>
          <w:b/>
          <w:spacing w:val="4"/>
          <w:w w:val="95"/>
          <w:sz w:val="25"/>
        </w:rPr>
        <w:t> </w:t>
      </w:r>
      <w:r>
        <w:rPr>
          <w:w w:val="95"/>
          <w:sz w:val="25"/>
        </w:rPr>
        <w:t>for</w:t>
      </w:r>
      <w:r>
        <w:rPr>
          <w:spacing w:val="-62"/>
          <w:w w:val="95"/>
          <w:sz w:val="25"/>
        </w:rPr>
        <w:t> </w:t>
      </w:r>
      <w:r>
        <w:rPr>
          <w:sz w:val="25"/>
        </w:rPr>
        <w:t>schools)</w:t>
      </w:r>
    </w:p>
    <w:p>
      <w:pPr>
        <w:pStyle w:val="Heading1"/>
        <w:spacing w:before="262"/>
      </w:pPr>
      <w:r>
        <w:rPr>
          <w:color w:val="EF3685"/>
        </w:rPr>
        <w:t>SECTION</w:t>
      </w:r>
      <w:r>
        <w:rPr>
          <w:color w:val="EF3685"/>
          <w:spacing w:val="-5"/>
        </w:rPr>
        <w:t> </w:t>
      </w:r>
      <w:r>
        <w:rPr>
          <w:color w:val="EF3685"/>
        </w:rPr>
        <w:t>C:</w:t>
      </w:r>
      <w:r>
        <w:rPr>
          <w:color w:val="EF3685"/>
          <w:spacing w:val="-4"/>
        </w:rPr>
        <w:t> </w:t>
      </w:r>
      <w:r>
        <w:rPr>
          <w:color w:val="EF3685"/>
        </w:rPr>
        <w:t>PROCESS</w:t>
      </w:r>
    </w:p>
    <w:p>
      <w:pPr>
        <w:pStyle w:val="Heading2"/>
        <w:spacing w:before="262"/>
      </w:pPr>
      <w:r>
        <w:rPr/>
        <w:t>Step One</w:t>
      </w:r>
    </w:p>
    <w:p>
      <w:pPr>
        <w:pStyle w:val="BodyText"/>
        <w:spacing w:before="1"/>
        <w:ind w:left="144" w:right="87"/>
      </w:pPr>
      <w:r>
        <w:rPr/>
        <w:t>As an employer if you are made aware of an</w:t>
      </w:r>
      <w:r>
        <w:rPr>
          <w:spacing w:val="-63"/>
        </w:rPr>
        <w:t> </w:t>
      </w:r>
      <w:r>
        <w:rPr/>
        <w:t>allegation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volunteer,</w:t>
      </w:r>
      <w:r>
        <w:rPr>
          <w:spacing w:val="-62"/>
        </w:rPr>
        <w:t> </w:t>
      </w:r>
      <w:r>
        <w:rPr/>
        <w:t>which you believe meets any of the criteria</w:t>
      </w:r>
      <w:r>
        <w:rPr>
          <w:spacing w:val="1"/>
        </w:rPr>
        <w:t> </w:t>
      </w:r>
      <w:r>
        <w:rPr/>
        <w:t>(see Section B: ‘SCOPE’), this should be</w:t>
      </w:r>
      <w:r>
        <w:rPr>
          <w:spacing w:val="1"/>
        </w:rPr>
        <w:t> </w:t>
      </w:r>
      <w:r>
        <w:rPr/>
        <w:t>reported to the ‘designated senior manager’</w:t>
      </w:r>
      <w:r>
        <w:rPr>
          <w:spacing w:val="-63"/>
        </w:rPr>
        <w:t> </w:t>
      </w:r>
      <w:r>
        <w:rPr/>
        <w:t>(DSM)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your organisation.</w:t>
      </w:r>
    </w:p>
    <w:p>
      <w:pPr>
        <w:pStyle w:val="BodyText"/>
        <w:ind w:left="144"/>
      </w:pPr>
      <w:r>
        <w:rPr/>
        <w:t>The</w:t>
      </w:r>
      <w:r>
        <w:rPr>
          <w:spacing w:val="-4"/>
        </w:rPr>
        <w:t> </w:t>
      </w:r>
      <w:r>
        <w:rPr/>
        <w:t>DSM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dealing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such</w:t>
      </w:r>
      <w:r>
        <w:rPr>
          <w:spacing w:val="-63"/>
        </w:rPr>
        <w:t> </w:t>
      </w:r>
      <w:r>
        <w:rPr/>
        <w:t>allegations (see South West Child Protection</w:t>
      </w:r>
      <w:r>
        <w:rPr>
          <w:spacing w:val="-63"/>
        </w:rPr>
        <w:t> </w:t>
      </w:r>
      <w:r>
        <w:rPr/>
        <w:t>Procedures or for schools the statutory</w:t>
      </w:r>
      <w:r>
        <w:rPr>
          <w:spacing w:val="1"/>
        </w:rPr>
        <w:t> </w:t>
      </w:r>
      <w:r>
        <w:rPr/>
        <w:t>guidance)</w:t>
      </w:r>
      <w:r>
        <w:rPr>
          <w:spacing w:val="-3"/>
        </w:rPr>
        <w:t> </w:t>
      </w:r>
      <w:r>
        <w:rPr/>
        <w:t>and should notify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</w:p>
    <w:p>
      <w:pPr>
        <w:spacing w:before="80"/>
        <w:ind w:left="144" w:right="193" w:firstLine="0"/>
        <w:jc w:val="left"/>
        <w:rPr>
          <w:b/>
          <w:sz w:val="24"/>
        </w:rPr>
      </w:pPr>
      <w:r>
        <w:rPr/>
        <w:br w:type="column"/>
      </w:r>
      <w:r>
        <w:rPr>
          <w:sz w:val="24"/>
        </w:rPr>
        <w:t>Authority Designated Officer (LADO) </w:t>
      </w:r>
      <w:r>
        <w:rPr>
          <w:b/>
          <w:sz w:val="24"/>
        </w:rPr>
        <w:t>within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working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day.</w:t>
      </w:r>
    </w:p>
    <w:p>
      <w:pPr>
        <w:pStyle w:val="BodyText"/>
        <w:spacing w:before="263"/>
        <w:ind w:left="144" w:right="246"/>
      </w:pPr>
      <w:r>
        <w:rPr/>
        <w:t>If the DSM is the alleged perpetrator it</w:t>
      </w:r>
      <w:r>
        <w:rPr>
          <w:spacing w:val="1"/>
        </w:rPr>
        <w:t> </w:t>
      </w:r>
      <w:r>
        <w:rPr/>
        <w:t>should be reported to whoever they are</w:t>
      </w:r>
      <w:r>
        <w:rPr>
          <w:spacing w:val="1"/>
        </w:rPr>
        <w:t> </w:t>
      </w:r>
      <w:r>
        <w:rPr/>
        <w:t>accountable to e.g. owner; director; trustee;</w:t>
      </w:r>
      <w:r>
        <w:rPr>
          <w:spacing w:val="-63"/>
        </w:rPr>
        <w:t> </w:t>
      </w:r>
      <w:r>
        <w:rPr/>
        <w:t>chair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governors.</w:t>
      </w:r>
    </w:p>
    <w:p>
      <w:pPr>
        <w:pStyle w:val="BodyText"/>
        <w:spacing w:before="261"/>
        <w:ind w:left="144" w:right="99"/>
      </w:pPr>
      <w:r>
        <w:rPr/>
        <w:t>A notification to the LADO should be made</w:t>
      </w:r>
      <w:r>
        <w:rPr>
          <w:spacing w:val="1"/>
        </w:rPr>
        <w:t> </w:t>
      </w:r>
      <w:r>
        <w:rPr/>
        <w:t>by completing an Allegations Reporting</w:t>
      </w:r>
      <w:r>
        <w:rPr>
          <w:spacing w:val="1"/>
        </w:rPr>
        <w:t> </w:t>
      </w:r>
      <w:r>
        <w:rPr/>
        <w:t>Form (ARF) found on Somerset Safeguarding</w:t>
      </w:r>
      <w:r>
        <w:rPr>
          <w:spacing w:val="-63"/>
        </w:rPr>
        <w:t> </w:t>
      </w:r>
      <w:r>
        <w:rPr/>
        <w:t>Children Partnership website:</w:t>
      </w:r>
      <w:r>
        <w:rPr>
          <w:spacing w:val="1"/>
        </w:rPr>
        <w:t> </w:t>
      </w:r>
      <w:hyperlink r:id="rId7">
        <w:r>
          <w:rPr>
            <w:color w:val="0462C1"/>
            <w:u w:val="single" w:color="0462C1"/>
          </w:rPr>
          <w:t>www.sscb.safeguardingsomerset.org.uk/wor</w:t>
        </w:r>
      </w:hyperlink>
      <w:r>
        <w:rPr>
          <w:color w:val="0462C1"/>
          <w:spacing w:val="1"/>
        </w:rPr>
        <w:t> </w:t>
      </w:r>
      <w:hyperlink r:id="rId7">
        <w:r>
          <w:rPr>
            <w:color w:val="0462C1"/>
            <w:u w:val="single" w:color="0462C1"/>
          </w:rPr>
          <w:t>king-with-children/allegations-management</w:t>
        </w:r>
      </w:hyperlink>
    </w:p>
    <w:p>
      <w:pPr>
        <w:pStyle w:val="Heading2"/>
        <w:spacing w:before="263"/>
      </w:pPr>
      <w:r>
        <w:rPr/>
        <w:t>HOWEVER:</w:t>
      </w:r>
    </w:p>
    <w:p>
      <w:pPr>
        <w:pStyle w:val="BodyText"/>
        <w:spacing w:before="1"/>
        <w:ind w:left="144" w:right="99"/>
      </w:pPr>
      <w:r>
        <w:rPr/>
        <w:t>If the child is at risk of imminent danger you</w:t>
      </w:r>
      <w:r>
        <w:rPr>
          <w:spacing w:val="-63"/>
        </w:rPr>
        <w:t> </w:t>
      </w:r>
      <w:r>
        <w:rPr/>
        <w:t>must phone the Police on 999. A referral</w:t>
      </w:r>
      <w:r>
        <w:rPr>
          <w:spacing w:val="1"/>
        </w:rPr>
        <w:t> </w:t>
      </w:r>
      <w:r>
        <w:rPr/>
        <w:t>must</w:t>
      </w:r>
      <w:r>
        <w:rPr>
          <w:spacing w:val="-4"/>
        </w:rPr>
        <w:t> </w:t>
      </w:r>
      <w:r>
        <w:rPr/>
        <w:t>then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/>
        <w:t>to Children’s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/>
        <w:t>Care</w:t>
      </w:r>
      <w:r>
        <w:rPr>
          <w:spacing w:val="-6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Somerset Direct.</w:t>
      </w:r>
    </w:p>
    <w:p>
      <w:pPr>
        <w:pStyle w:val="BodyText"/>
        <w:ind w:left="144" w:right="99"/>
      </w:pPr>
      <w:r>
        <w:rPr/>
        <w:t>If it is evident that the child has suffered</w:t>
      </w:r>
      <w:r>
        <w:rPr>
          <w:spacing w:val="1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harm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likely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suffer</w:t>
      </w:r>
      <w:r>
        <w:rPr>
          <w:spacing w:val="-3"/>
        </w:rPr>
        <w:t> </w:t>
      </w:r>
      <w:r>
        <w:rPr/>
        <w:t>significant</w:t>
      </w:r>
      <w:r>
        <w:rPr>
          <w:spacing w:val="-63"/>
        </w:rPr>
        <w:t> </w:t>
      </w:r>
      <w:r>
        <w:rPr/>
        <w:t>harm, a referral must be made to Children’s</w:t>
      </w:r>
      <w:r>
        <w:rPr>
          <w:spacing w:val="1"/>
        </w:rPr>
        <w:t> </w:t>
      </w:r>
      <w:r>
        <w:rPr/>
        <w:t>Social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Somerset</w:t>
      </w:r>
      <w:r>
        <w:rPr>
          <w:spacing w:val="-1"/>
        </w:rPr>
        <w:t> </w:t>
      </w:r>
      <w:r>
        <w:rPr/>
        <w:t>Direct.</w:t>
      </w:r>
    </w:p>
    <w:p>
      <w:pPr>
        <w:pStyle w:val="Heading2"/>
        <w:spacing w:before="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7850727</wp:posOffset>
            </wp:positionH>
            <wp:positionV relativeFrom="paragraph">
              <wp:posOffset>473315</wp:posOffset>
            </wp:positionV>
            <wp:extent cx="1788558" cy="16783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558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Somerset</w:t>
      </w:r>
      <w:r>
        <w:rPr>
          <w:spacing w:val="-2"/>
        </w:rPr>
        <w:t> </w:t>
      </w:r>
      <w:r>
        <w:rPr/>
        <w:t>Direct -</w:t>
      </w:r>
      <w:r>
        <w:rPr>
          <w:spacing w:val="-3"/>
        </w:rPr>
        <w:t> </w:t>
      </w:r>
      <w:r>
        <w:rPr/>
        <w:t>Tel:</w:t>
      </w:r>
      <w:r>
        <w:rPr>
          <w:spacing w:val="-3"/>
        </w:rPr>
        <w:t> </w:t>
      </w:r>
      <w:r>
        <w:rPr/>
        <w:t>0300</w:t>
      </w:r>
      <w:r>
        <w:rPr>
          <w:spacing w:val="-2"/>
        </w:rPr>
        <w:t> </w:t>
      </w:r>
      <w:r>
        <w:rPr/>
        <w:t>123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24</w:t>
      </w:r>
    </w:p>
    <w:p>
      <w:pPr>
        <w:spacing w:after="0"/>
        <w:sectPr>
          <w:type w:val="continuous"/>
          <w:pgSz w:w="16840" w:h="11910" w:orient="landscape"/>
          <w:pgMar w:top="480" w:bottom="280" w:left="280" w:right="340"/>
          <w:cols w:num="3" w:equalWidth="0">
            <w:col w:w="4934" w:space="680"/>
            <w:col w:w="4943" w:space="672"/>
            <w:col w:w="4991"/>
          </w:cols>
        </w:sectPr>
      </w:pPr>
    </w:p>
    <w:p>
      <w:pPr>
        <w:spacing w:before="80"/>
        <w:ind w:left="144" w:right="0" w:firstLine="0"/>
        <w:jc w:val="left"/>
        <w:rPr>
          <w:b/>
          <w:sz w:val="24"/>
        </w:rPr>
      </w:pPr>
      <w:r>
        <w:rPr>
          <w:b/>
          <w:sz w:val="24"/>
        </w:rPr>
        <w:t>Step Two</w:t>
      </w:r>
    </w:p>
    <w:p>
      <w:pPr>
        <w:pStyle w:val="BodyText"/>
        <w:spacing w:before="1"/>
        <w:ind w:left="144" w:right="27"/>
      </w:pPr>
      <w:r>
        <w:rPr/>
        <w:t>Following receipt of the ARF the LADO will</w:t>
      </w:r>
      <w:r>
        <w:rPr>
          <w:spacing w:val="-63"/>
        </w:rPr>
        <w:t> </w:t>
      </w:r>
      <w:r>
        <w:rPr/>
        <w:t>determine which of the following three</w:t>
      </w:r>
      <w:r>
        <w:rPr>
          <w:spacing w:val="1"/>
        </w:rPr>
        <w:t> </w:t>
      </w:r>
      <w:r>
        <w:rPr/>
        <w:t>processes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(if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allegations</w:t>
      </w:r>
      <w:r>
        <w:rPr>
          <w:spacing w:val="-5"/>
        </w:rPr>
        <w:t> </w:t>
      </w:r>
      <w:r>
        <w:rPr/>
        <w:t>is</w:t>
      </w:r>
      <w:r>
        <w:rPr>
          <w:spacing w:val="-62"/>
        </w:rPr>
        <w:t> </w:t>
      </w:r>
      <w:r>
        <w:rPr/>
        <w:t>serious then potentially all three processes</w:t>
      </w:r>
      <w:r>
        <w:rPr>
          <w:spacing w:val="-6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followed):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1" w:after="0"/>
        <w:ind w:left="504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Child</w:t>
      </w:r>
      <w:r>
        <w:rPr>
          <w:spacing w:val="-4"/>
          <w:sz w:val="24"/>
        </w:rPr>
        <w:t> </w:t>
      </w:r>
      <w:r>
        <w:rPr>
          <w:sz w:val="24"/>
        </w:rPr>
        <w:t>protection</w:t>
      </w:r>
      <w:r>
        <w:rPr>
          <w:spacing w:val="-4"/>
          <w:sz w:val="24"/>
        </w:rPr>
        <w:t> </w:t>
      </w:r>
      <w:r>
        <w:rPr>
          <w:sz w:val="24"/>
        </w:rPr>
        <w:t>enquiries</w:t>
      </w:r>
      <w:r>
        <w:rPr>
          <w:spacing w:val="-3"/>
          <w:sz w:val="24"/>
        </w:rPr>
        <w:t> </w:t>
      </w:r>
      <w:r>
        <w:rPr>
          <w:sz w:val="24"/>
        </w:rPr>
        <w:t>(Children’s</w:t>
      </w:r>
    </w:p>
    <w:p>
      <w:pPr>
        <w:pStyle w:val="BodyText"/>
        <w:spacing w:line="313" w:lineRule="exact"/>
        <w:ind w:left="504"/>
      </w:pPr>
      <w:r>
        <w:rPr/>
        <w:t>Social</w:t>
      </w:r>
      <w:r>
        <w:rPr>
          <w:spacing w:val="-6"/>
        </w:rPr>
        <w:t> </w:t>
      </w:r>
      <w:r>
        <w:rPr/>
        <w:t>Care)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332" w:lineRule="exact" w:before="0" w:after="0"/>
        <w:ind w:left="504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Criminal</w:t>
      </w:r>
      <w:r>
        <w:rPr>
          <w:spacing w:val="-7"/>
          <w:sz w:val="24"/>
        </w:rPr>
        <w:t> </w:t>
      </w:r>
      <w:r>
        <w:rPr>
          <w:sz w:val="24"/>
        </w:rPr>
        <w:t>investigation</w:t>
      </w:r>
      <w:r>
        <w:rPr>
          <w:spacing w:val="-5"/>
          <w:sz w:val="24"/>
        </w:rPr>
        <w:t> </w:t>
      </w:r>
      <w:r>
        <w:rPr>
          <w:sz w:val="24"/>
        </w:rPr>
        <w:t>(Police)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1" w:after="0"/>
        <w:ind w:left="504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Internal</w:t>
      </w:r>
      <w:r>
        <w:rPr>
          <w:spacing w:val="-4"/>
          <w:sz w:val="24"/>
        </w:rPr>
        <w:t> </w:t>
      </w:r>
      <w:r>
        <w:rPr>
          <w:sz w:val="24"/>
        </w:rPr>
        <w:t>investigation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employer.</w:t>
      </w:r>
    </w:p>
    <w:p>
      <w:pPr>
        <w:pStyle w:val="Heading2"/>
      </w:pPr>
      <w:r>
        <w:rPr>
          <w:b w:val="0"/>
        </w:rPr>
        <w:br w:type="column"/>
      </w:r>
      <w:r>
        <w:rPr/>
        <w:t>Step</w:t>
      </w:r>
      <w:r>
        <w:rPr>
          <w:spacing w:val="-4"/>
        </w:rPr>
        <w:t> </w:t>
      </w:r>
      <w:r>
        <w:rPr/>
        <w:t>Three</w:t>
      </w:r>
    </w:p>
    <w:p>
      <w:pPr>
        <w:pStyle w:val="BodyText"/>
        <w:spacing w:before="1"/>
        <w:ind w:left="144" w:right="203"/>
      </w:pPr>
      <w:r>
        <w:rPr/>
        <w:t>The LADO will liaise with the employer to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advice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191" w:hanging="360"/>
        <w:jc w:val="left"/>
        <w:rPr>
          <w:rFonts w:ascii="Symbol" w:hAnsi="Symbol"/>
          <w:sz w:val="24"/>
        </w:rPr>
      </w:pPr>
      <w:r>
        <w:rPr>
          <w:sz w:val="24"/>
        </w:rPr>
        <w:t>Initial steps i.e. suspension / re-</w:t>
      </w:r>
      <w:r>
        <w:rPr>
          <w:spacing w:val="1"/>
          <w:sz w:val="24"/>
        </w:rPr>
        <w:t> </w:t>
      </w:r>
      <w:r>
        <w:rPr>
          <w:sz w:val="24"/>
        </w:rPr>
        <w:t>deployment;</w:t>
      </w:r>
      <w:r>
        <w:rPr>
          <w:spacing w:val="-3"/>
          <w:sz w:val="24"/>
        </w:rPr>
        <w:t> </w:t>
      </w:r>
      <w:r>
        <w:rPr>
          <w:sz w:val="24"/>
        </w:rPr>
        <w:t>referral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CSC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consider</w:t>
      </w:r>
      <w:r>
        <w:rPr>
          <w:spacing w:val="-63"/>
          <w:sz w:val="24"/>
        </w:rPr>
        <w:t> </w:t>
      </w:r>
      <w:r>
        <w:rPr>
          <w:sz w:val="24"/>
        </w:rPr>
        <w:t>the welfare needs of the child;</w:t>
      </w:r>
      <w:r>
        <w:rPr>
          <w:spacing w:val="1"/>
          <w:sz w:val="24"/>
        </w:rPr>
        <w:t> </w:t>
      </w:r>
      <w:r>
        <w:rPr>
          <w:sz w:val="24"/>
        </w:rPr>
        <w:t>involvement of the police or a formal</w:t>
      </w:r>
      <w:r>
        <w:rPr>
          <w:spacing w:val="1"/>
          <w:sz w:val="24"/>
        </w:rPr>
        <w:t> </w:t>
      </w:r>
      <w:r>
        <w:rPr>
          <w:sz w:val="24"/>
        </w:rPr>
        <w:t>investigation under the organisation’s</w:t>
      </w:r>
      <w:r>
        <w:rPr>
          <w:spacing w:val="1"/>
          <w:sz w:val="24"/>
        </w:rPr>
        <w:t> </w:t>
      </w:r>
      <w:r>
        <w:rPr>
          <w:sz w:val="24"/>
        </w:rPr>
        <w:t>disciplinary</w:t>
      </w:r>
      <w:r>
        <w:rPr>
          <w:spacing w:val="-3"/>
          <w:sz w:val="24"/>
        </w:rPr>
        <w:t> </w:t>
      </w:r>
      <w:r>
        <w:rPr>
          <w:sz w:val="24"/>
        </w:rPr>
        <w:t>procedure.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1" w:after="0"/>
        <w:ind w:left="504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to inform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child’s</w:t>
      </w:r>
      <w:r>
        <w:rPr>
          <w:spacing w:val="-2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/</w:t>
      </w:r>
    </w:p>
    <w:p>
      <w:pPr>
        <w:pStyle w:val="BodyText"/>
        <w:spacing w:line="313" w:lineRule="exact"/>
        <w:ind w:left="504"/>
      </w:pPr>
      <w:r>
        <w:rPr/>
        <w:t>carers.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38" w:hanging="360"/>
        <w:jc w:val="left"/>
        <w:rPr>
          <w:rFonts w:ascii="Symbol" w:hAnsi="Symbol"/>
          <w:sz w:val="24"/>
        </w:rPr>
      </w:pPr>
      <w:r>
        <w:rPr>
          <w:sz w:val="24"/>
        </w:rPr>
        <w:t>When to inform the employee or</w:t>
      </w:r>
      <w:r>
        <w:rPr>
          <w:spacing w:val="1"/>
          <w:sz w:val="24"/>
        </w:rPr>
        <w:t> </w:t>
      </w:r>
      <w:r>
        <w:rPr>
          <w:sz w:val="24"/>
        </w:rPr>
        <w:t>volunteer, that an allegation has been</w:t>
      </w:r>
      <w:r>
        <w:rPr>
          <w:spacing w:val="1"/>
          <w:sz w:val="24"/>
        </w:rPr>
        <w:t> </w:t>
      </w:r>
      <w:r>
        <w:rPr>
          <w:sz w:val="24"/>
        </w:rPr>
        <w:t>made that they have harmed a child. and</w:t>
      </w:r>
      <w:r>
        <w:rPr>
          <w:spacing w:val="-64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to manage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discussion.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278" w:hanging="360"/>
        <w:jc w:val="left"/>
        <w:rPr>
          <w:rFonts w:ascii="Symbol" w:hAnsi="Symbol"/>
          <w:sz w:val="24"/>
        </w:rPr>
      </w:pPr>
      <w:r>
        <w:rPr>
          <w:sz w:val="24"/>
        </w:rPr>
        <w:t>How the employer safeguards children</w:t>
      </w:r>
      <w:r>
        <w:rPr>
          <w:spacing w:val="-64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investigation(s).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1" w:after="0"/>
        <w:ind w:left="504" w:right="207" w:hanging="360"/>
        <w:jc w:val="left"/>
        <w:rPr>
          <w:rFonts w:ascii="Symbol" w:hAnsi="Symbol"/>
          <w:sz w:val="24"/>
        </w:rPr>
      </w:pPr>
      <w:r>
        <w:rPr>
          <w:sz w:val="24"/>
        </w:rPr>
        <w:t>What the employer can expect of the</w:t>
      </w:r>
      <w:r>
        <w:rPr>
          <w:spacing w:val="1"/>
          <w:sz w:val="24"/>
        </w:rPr>
        <w:t> </w:t>
      </w:r>
      <w:r>
        <w:rPr>
          <w:sz w:val="24"/>
        </w:rPr>
        <w:t>LADO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involved.</w:t>
      </w:r>
    </w:p>
    <w:p>
      <w:pPr>
        <w:pStyle w:val="Heading2"/>
      </w:pPr>
      <w:r>
        <w:rPr>
          <w:b w:val="0"/>
        </w:rPr>
        <w:br w:type="column"/>
      </w:r>
      <w:r>
        <w:rPr/>
        <w:t>Step Four</w:t>
      </w:r>
    </w:p>
    <w:p>
      <w:pPr>
        <w:pStyle w:val="BodyText"/>
        <w:spacing w:before="1"/>
        <w:ind w:left="144" w:right="144"/>
      </w:pPr>
      <w:r>
        <w:rPr/>
        <w:t>The LADO will monitor any of the processes</w:t>
      </w:r>
      <w:r>
        <w:rPr>
          <w:spacing w:val="1"/>
        </w:rPr>
        <w:t> </w:t>
      </w:r>
      <w:r>
        <w:rPr/>
        <w:t>followed,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internal</w:t>
      </w:r>
      <w:r>
        <w:rPr>
          <w:spacing w:val="-5"/>
        </w:rPr>
        <w:t> </w:t>
      </w:r>
      <w:r>
        <w:rPr/>
        <w:t>investigation</w:t>
      </w:r>
      <w:r>
        <w:rPr>
          <w:spacing w:val="-63"/>
        </w:rPr>
        <w:t> </w:t>
      </w:r>
      <w:r>
        <w:rPr/>
        <w:t>by the employer, and review further action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necessary.</w:t>
      </w:r>
    </w:p>
    <w:p>
      <w:pPr>
        <w:pStyle w:val="BodyText"/>
      </w:pPr>
    </w:p>
    <w:p>
      <w:pPr>
        <w:pStyle w:val="BodyText"/>
        <w:ind w:left="144" w:right="358"/>
      </w:pPr>
      <w:r>
        <w:rPr/>
        <w:t>The LADO will ensure the employer is kept</w:t>
      </w:r>
      <w:r>
        <w:rPr>
          <w:spacing w:val="-64"/>
        </w:rPr>
        <w:t> </w:t>
      </w:r>
      <w:r>
        <w:rPr/>
        <w:t>up-to-date with any child protection</w:t>
      </w:r>
      <w:r>
        <w:rPr>
          <w:spacing w:val="1"/>
        </w:rPr>
        <w:t> </w:t>
      </w:r>
      <w:r>
        <w:rPr/>
        <w:t>enquiries</w:t>
      </w:r>
      <w:r>
        <w:rPr>
          <w:spacing w:val="-3"/>
        </w:rPr>
        <w:t> </w:t>
      </w:r>
      <w:r>
        <w:rPr/>
        <w:t>or criminal</w:t>
      </w:r>
      <w:r>
        <w:rPr>
          <w:spacing w:val="-3"/>
        </w:rPr>
        <w:t> </w:t>
      </w:r>
      <w:r>
        <w:rPr/>
        <w:t>investigation.</w:t>
      </w:r>
    </w:p>
    <w:p>
      <w:pPr>
        <w:pStyle w:val="BodyText"/>
      </w:pPr>
    </w:p>
    <w:p>
      <w:pPr>
        <w:pStyle w:val="BodyText"/>
        <w:ind w:left="144" w:right="99"/>
      </w:pPr>
      <w:r>
        <w:rPr/>
        <w:t>The LADO will record information and</w:t>
      </w:r>
      <w:r>
        <w:rPr>
          <w:spacing w:val="1"/>
        </w:rPr>
        <w:t> </w:t>
      </w:r>
      <w:r>
        <w:rPr/>
        <w:t>outcome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ensure</w:t>
      </w:r>
      <w:r>
        <w:rPr>
          <w:spacing w:val="-4"/>
        </w:rPr>
        <w:t> </w:t>
      </w:r>
      <w:r>
        <w:rPr/>
        <w:t>where</w:t>
      </w:r>
      <w:r>
        <w:rPr>
          <w:spacing w:val="-63"/>
        </w:rPr>
        <w:t> </w:t>
      </w:r>
      <w:r>
        <w:rPr/>
        <w:t>necessary, individuals are referred to the</w:t>
      </w:r>
      <w:r>
        <w:rPr>
          <w:spacing w:val="1"/>
        </w:rPr>
        <w:t> </w:t>
      </w:r>
      <w:r>
        <w:rPr/>
        <w:t>Disclosure &amp; Barring Service and / or</w:t>
      </w:r>
      <w:r>
        <w:rPr>
          <w:spacing w:val="1"/>
        </w:rPr>
        <w:t> </w:t>
      </w:r>
      <w:r>
        <w:rPr/>
        <w:t>regulatory bodies e.g. Ofsted; Care Quality</w:t>
      </w:r>
      <w:r>
        <w:rPr>
          <w:spacing w:val="1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CQC.</w:t>
      </w:r>
    </w:p>
    <w:p>
      <w:pPr>
        <w:pStyle w:val="BodyText"/>
        <w:spacing w:before="1"/>
      </w:pPr>
    </w:p>
    <w:p>
      <w:pPr>
        <w:pStyle w:val="BodyText"/>
        <w:ind w:left="144" w:right="373"/>
      </w:pPr>
      <w:r>
        <w:rPr/>
        <w:t>To contact the Local Authority Designated</w:t>
      </w:r>
      <w:r>
        <w:rPr>
          <w:spacing w:val="-64"/>
        </w:rPr>
        <w:t> </w:t>
      </w:r>
      <w:r>
        <w:rPr/>
        <w:t>Officer</w:t>
      </w:r>
      <w:r>
        <w:rPr>
          <w:spacing w:val="-1"/>
        </w:rPr>
        <w:t> </w:t>
      </w:r>
      <w:r>
        <w:rPr/>
        <w:t>(LADO):</w:t>
      </w:r>
    </w:p>
    <w:p>
      <w:pPr>
        <w:pStyle w:val="BodyText"/>
        <w:spacing w:line="312" w:lineRule="exact"/>
        <w:ind w:left="144"/>
      </w:pPr>
      <w:r>
        <w:rPr/>
        <w:t>Tel:</w:t>
      </w:r>
      <w:r>
        <w:rPr>
          <w:spacing w:val="-4"/>
        </w:rPr>
        <w:t> </w:t>
      </w:r>
      <w:r>
        <w:rPr/>
        <w:t>0300</w:t>
      </w:r>
      <w:r>
        <w:rPr>
          <w:spacing w:val="-3"/>
        </w:rPr>
        <w:t> </w:t>
      </w:r>
      <w:r>
        <w:rPr/>
        <w:t>123</w:t>
      </w:r>
      <w:r>
        <w:rPr>
          <w:spacing w:val="-3"/>
        </w:rPr>
        <w:t> </w:t>
      </w:r>
      <w:r>
        <w:rPr/>
        <w:t>22</w:t>
      </w:r>
      <w:r>
        <w:rPr>
          <w:spacing w:val="-3"/>
        </w:rPr>
        <w:t> </w:t>
      </w:r>
      <w:r>
        <w:rPr/>
        <w:t>24</w:t>
      </w:r>
    </w:p>
    <w:p>
      <w:pPr>
        <w:pStyle w:val="BodyText"/>
        <w:spacing w:before="1"/>
        <w:ind w:left="144"/>
        <w:rPr>
          <w:rFonts w:ascii="Arial MT"/>
        </w:rPr>
      </w:pPr>
      <w:r>
        <w:rPr/>
        <w:t>Email:</w:t>
      </w:r>
      <w:r>
        <w:rPr>
          <w:spacing w:val="-6"/>
        </w:rPr>
        <w:t> </w:t>
      </w:r>
      <w:hyperlink r:id="rId9">
        <w:r>
          <w:rPr>
            <w:rFonts w:ascii="Arial MT"/>
            <w:color w:val="0462C1"/>
            <w:u w:val="single" w:color="0462C1"/>
          </w:rPr>
          <w:t>sdinputters@somerset.gov.uk</w:t>
        </w:r>
      </w:hyperlink>
    </w:p>
    <w:p>
      <w:pPr>
        <w:spacing w:after="0"/>
        <w:rPr>
          <w:rFonts w:ascii="Arial MT"/>
        </w:rPr>
        <w:sectPr>
          <w:pgSz w:w="16840" w:h="11910" w:orient="landscape"/>
          <w:pgMar w:top="480" w:bottom="280" w:left="280" w:right="340"/>
          <w:cols w:num="3" w:equalWidth="0">
            <w:col w:w="4687" w:space="928"/>
            <w:col w:w="4871" w:space="743"/>
            <w:col w:w="4991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after="1"/>
        <w:rPr>
          <w:rFonts w:ascii="Arial MT"/>
          <w:sz w:val="28"/>
        </w:rPr>
      </w:pPr>
    </w:p>
    <w:p>
      <w:pPr>
        <w:pStyle w:val="BodyText"/>
        <w:ind w:left="1970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7851692" cy="2256758"/>
            <wp:effectExtent l="0" t="0" r="0" b="0"/>
            <wp:docPr id="3" name="image2.jpeg" descr="A group of people sitting posing for the camera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1692" cy="225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spacing w:after="0"/>
        <w:rPr>
          <w:rFonts w:ascii="Arial MT"/>
          <w:sz w:val="20"/>
        </w:rPr>
        <w:sectPr>
          <w:type w:val="continuous"/>
          <w:pgSz w:w="16840" w:h="11910" w:orient="landscape"/>
          <w:pgMar w:top="480" w:bottom="280" w:left="280" w:right="34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18"/>
        </w:rPr>
      </w:pPr>
    </w:p>
    <w:p>
      <w:pPr>
        <w:spacing w:after="0"/>
        <w:rPr>
          <w:rFonts w:ascii="Arial MT"/>
          <w:sz w:val="18"/>
        </w:rPr>
        <w:sectPr>
          <w:pgSz w:w="16840" w:h="11910" w:orient="landscape"/>
          <w:pgMar w:top="20" w:bottom="0" w:left="280" w:right="340"/>
        </w:sectPr>
      </w:pPr>
    </w:p>
    <w:p>
      <w:pPr>
        <w:pStyle w:val="Heading1"/>
        <w:spacing w:before="101"/>
      </w:pPr>
      <w:r>
        <w:rPr/>
        <w:pict>
          <v:group style="position:absolute;margin-left:562.200012pt;margin-top:541.559998pt;width:278.95pt;height:53.8pt;mso-position-horizontal-relative:page;mso-position-vertical-relative:page;z-index:15731200" coordorigin="11244,10831" coordsize="5579,1076">
            <v:shape style="position:absolute;left:11244;top:10831;width:5579;height:1076" type="#_x0000_t75" stroked="false">
              <v:imagedata r:id="rId11" o:title=""/>
            </v:shape>
            <v:shape style="position:absolute;left:11244;top:10831;width:5579;height:1076" type="#_x0000_t202" filled="false" stroked="false">
              <v:textbox inset="0,0,0,0">
                <w:txbxContent>
                  <w:p>
                    <w:pPr>
                      <w:spacing w:before="104"/>
                      <w:ind w:left="143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Version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1,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October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2020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7117080</wp:posOffset>
            </wp:positionH>
            <wp:positionV relativeFrom="page">
              <wp:posOffset>15875</wp:posOffset>
            </wp:positionV>
            <wp:extent cx="3547745" cy="669925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F3685"/>
        </w:rPr>
        <w:t>KEY</w:t>
      </w:r>
      <w:r>
        <w:rPr>
          <w:color w:val="EF3685"/>
          <w:spacing w:val="-3"/>
        </w:rPr>
        <w:t> </w:t>
      </w:r>
      <w:r>
        <w:rPr>
          <w:color w:val="EF3685"/>
        </w:rPr>
        <w:t>POINTS: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1" w:after="0"/>
        <w:ind w:left="504" w:right="38" w:hanging="360"/>
        <w:jc w:val="left"/>
        <w:rPr>
          <w:rFonts w:ascii="Symbol" w:hAnsi="Symbol"/>
          <w:sz w:val="23"/>
        </w:rPr>
      </w:pPr>
      <w:r>
        <w:rPr>
          <w:sz w:val="23"/>
        </w:rPr>
        <w:t>Regardless of the nature of allegations and</w:t>
      </w:r>
      <w:r>
        <w:rPr>
          <w:spacing w:val="-60"/>
          <w:sz w:val="23"/>
        </w:rPr>
        <w:t> </w:t>
      </w:r>
      <w:r>
        <w:rPr>
          <w:sz w:val="23"/>
        </w:rPr>
        <w:t>who receives the allegations it MUST be</w:t>
      </w:r>
      <w:r>
        <w:rPr>
          <w:spacing w:val="1"/>
          <w:sz w:val="23"/>
        </w:rPr>
        <w:t> </w:t>
      </w:r>
      <w:r>
        <w:rPr>
          <w:sz w:val="23"/>
        </w:rPr>
        <w:t>reported to the LADO. This must include</w:t>
      </w:r>
      <w:r>
        <w:rPr>
          <w:spacing w:val="1"/>
          <w:sz w:val="23"/>
        </w:rPr>
        <w:t> </w:t>
      </w:r>
      <w:r>
        <w:rPr>
          <w:sz w:val="23"/>
        </w:rPr>
        <w:t>situations where the employee / volunteer</w:t>
      </w:r>
      <w:r>
        <w:rPr>
          <w:spacing w:val="1"/>
          <w:sz w:val="23"/>
        </w:rPr>
        <w:t> </w:t>
      </w:r>
      <w:r>
        <w:rPr>
          <w:sz w:val="23"/>
        </w:rPr>
        <w:t>resigns. Settlement agreements are NOT</w:t>
      </w:r>
      <w:r>
        <w:rPr>
          <w:spacing w:val="1"/>
          <w:sz w:val="23"/>
        </w:rPr>
        <w:t> </w:t>
      </w:r>
      <w:r>
        <w:rPr>
          <w:sz w:val="23"/>
        </w:rPr>
        <w:t>suitable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such</w:t>
      </w:r>
      <w:r>
        <w:rPr>
          <w:spacing w:val="-2"/>
          <w:sz w:val="23"/>
        </w:rPr>
        <w:t> </w:t>
      </w:r>
      <w:r>
        <w:rPr>
          <w:sz w:val="23"/>
        </w:rPr>
        <w:t>circumstances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may</w:t>
      </w:r>
      <w:r>
        <w:rPr>
          <w:spacing w:val="-4"/>
          <w:sz w:val="23"/>
        </w:rPr>
        <w:t> </w:t>
      </w:r>
      <w:r>
        <w:rPr>
          <w:sz w:val="23"/>
        </w:rPr>
        <w:t>put</w:t>
      </w:r>
      <w:r>
        <w:rPr>
          <w:spacing w:val="-60"/>
          <w:sz w:val="23"/>
        </w:rPr>
        <w:t> </w:t>
      </w:r>
      <w:r>
        <w:rPr>
          <w:sz w:val="23"/>
        </w:rPr>
        <w:t>other</w:t>
      </w:r>
      <w:r>
        <w:rPr>
          <w:spacing w:val="-3"/>
          <w:sz w:val="23"/>
        </w:rPr>
        <w:t> </w:t>
      </w:r>
      <w:r>
        <w:rPr>
          <w:sz w:val="23"/>
        </w:rPr>
        <w:t>children</w:t>
      </w:r>
      <w:r>
        <w:rPr>
          <w:spacing w:val="-2"/>
          <w:sz w:val="23"/>
        </w:rPr>
        <w:t> </w:t>
      </w:r>
      <w:r>
        <w:rPr>
          <w:sz w:val="23"/>
        </w:rPr>
        <w:t>at</w:t>
      </w:r>
      <w:r>
        <w:rPr>
          <w:spacing w:val="-1"/>
          <w:sz w:val="23"/>
        </w:rPr>
        <w:t> </w:t>
      </w:r>
      <w:r>
        <w:rPr>
          <w:sz w:val="23"/>
        </w:rPr>
        <w:t>risk in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future.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59" w:hanging="360"/>
        <w:jc w:val="left"/>
        <w:rPr>
          <w:rFonts w:ascii="Symbol" w:hAnsi="Symbol"/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organisation’s</w:t>
      </w:r>
      <w:r>
        <w:rPr>
          <w:spacing w:val="-4"/>
          <w:sz w:val="23"/>
        </w:rPr>
        <w:t> </w:t>
      </w:r>
      <w:r>
        <w:rPr>
          <w:sz w:val="23"/>
        </w:rPr>
        <w:t>Complaints</w:t>
      </w:r>
      <w:r>
        <w:rPr>
          <w:spacing w:val="-5"/>
          <w:sz w:val="23"/>
        </w:rPr>
        <w:t> </w:t>
      </w:r>
      <w:r>
        <w:rPr>
          <w:sz w:val="23"/>
        </w:rPr>
        <w:t>Procedure</w:t>
      </w:r>
      <w:r>
        <w:rPr>
          <w:spacing w:val="-4"/>
          <w:sz w:val="23"/>
        </w:rPr>
        <w:t> </w:t>
      </w:r>
      <w:r>
        <w:rPr>
          <w:sz w:val="23"/>
        </w:rPr>
        <w:t>is</w:t>
      </w:r>
      <w:r>
        <w:rPr>
          <w:spacing w:val="-60"/>
          <w:sz w:val="23"/>
        </w:rPr>
        <w:t> </w:t>
      </w:r>
      <w:r>
        <w:rPr>
          <w:sz w:val="23"/>
        </w:rPr>
        <w:t>separate to the managing allegations</w:t>
      </w:r>
      <w:r>
        <w:rPr>
          <w:spacing w:val="1"/>
          <w:sz w:val="23"/>
        </w:rPr>
        <w:t> </w:t>
      </w:r>
      <w:r>
        <w:rPr>
          <w:sz w:val="23"/>
        </w:rPr>
        <w:t>process. If the complainant does not</w:t>
      </w:r>
      <w:r>
        <w:rPr>
          <w:spacing w:val="1"/>
          <w:sz w:val="23"/>
        </w:rPr>
        <w:t> </w:t>
      </w:r>
      <w:r>
        <w:rPr>
          <w:sz w:val="23"/>
        </w:rPr>
        <w:t>pursue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complaint</w:t>
      </w:r>
      <w:r>
        <w:rPr>
          <w:spacing w:val="3"/>
          <w:sz w:val="23"/>
        </w:rPr>
        <w:t> </w:t>
      </w:r>
      <w:r>
        <w:rPr>
          <w:sz w:val="23"/>
        </w:rPr>
        <w:t>this</w:t>
      </w:r>
      <w:r>
        <w:rPr>
          <w:spacing w:val="3"/>
          <w:sz w:val="23"/>
        </w:rPr>
        <w:t> </w:t>
      </w:r>
      <w:r>
        <w:rPr>
          <w:sz w:val="23"/>
        </w:rPr>
        <w:t>does</w:t>
      </w:r>
      <w:r>
        <w:rPr>
          <w:spacing w:val="2"/>
          <w:sz w:val="23"/>
        </w:rPr>
        <w:t> </w:t>
      </w:r>
      <w:r>
        <w:rPr>
          <w:sz w:val="23"/>
        </w:rPr>
        <w:t>not</w:t>
      </w:r>
      <w:r>
        <w:rPr>
          <w:spacing w:val="2"/>
          <w:sz w:val="23"/>
        </w:rPr>
        <w:t> </w:t>
      </w:r>
      <w:r>
        <w:rPr>
          <w:sz w:val="23"/>
        </w:rPr>
        <w:t>mean</w:t>
      </w:r>
      <w:r>
        <w:rPr>
          <w:spacing w:val="1"/>
          <w:sz w:val="23"/>
        </w:rPr>
        <w:t> </w:t>
      </w:r>
      <w:r>
        <w:rPr>
          <w:sz w:val="23"/>
        </w:rPr>
        <w:t>that the allegation should not be</w:t>
      </w:r>
      <w:r>
        <w:rPr>
          <w:spacing w:val="1"/>
          <w:sz w:val="23"/>
        </w:rPr>
        <w:t> </w:t>
      </w:r>
      <w:r>
        <w:rPr>
          <w:sz w:val="23"/>
        </w:rPr>
        <w:t>considered and investigated – liaise with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LADO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such</w:t>
      </w:r>
      <w:r>
        <w:rPr>
          <w:spacing w:val="-2"/>
          <w:sz w:val="23"/>
        </w:rPr>
        <w:t> </w:t>
      </w:r>
      <w:r>
        <w:rPr>
          <w:sz w:val="23"/>
        </w:rPr>
        <w:t>circumstances.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81" w:hanging="360"/>
        <w:jc w:val="left"/>
        <w:rPr>
          <w:rFonts w:ascii="Symbol" w:hAnsi="Symbol"/>
          <w:sz w:val="23"/>
        </w:rPr>
      </w:pPr>
      <w:r>
        <w:rPr>
          <w:sz w:val="23"/>
        </w:rPr>
        <w:t>Upon conclusion of an internal</w:t>
      </w:r>
      <w:r>
        <w:rPr>
          <w:spacing w:val="1"/>
          <w:sz w:val="23"/>
        </w:rPr>
        <w:t> </w:t>
      </w:r>
      <w:r>
        <w:rPr>
          <w:sz w:val="23"/>
        </w:rPr>
        <w:t>investigation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LADO</w:t>
      </w:r>
      <w:r>
        <w:rPr>
          <w:spacing w:val="-5"/>
          <w:sz w:val="23"/>
        </w:rPr>
        <w:t> </w:t>
      </w:r>
      <w:r>
        <w:rPr>
          <w:sz w:val="23"/>
        </w:rPr>
        <w:t>will,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consultation</w:t>
      </w:r>
      <w:r>
        <w:rPr>
          <w:spacing w:val="-60"/>
          <w:sz w:val="23"/>
        </w:rPr>
        <w:t> </w:t>
      </w:r>
      <w:r>
        <w:rPr>
          <w:sz w:val="23"/>
        </w:rPr>
        <w:t>with the employer, agree one of the</w:t>
      </w:r>
      <w:r>
        <w:rPr>
          <w:spacing w:val="1"/>
          <w:sz w:val="23"/>
        </w:rPr>
        <w:t> </w:t>
      </w:r>
      <w:r>
        <w:rPr>
          <w:sz w:val="23"/>
        </w:rPr>
        <w:t>following</w:t>
      </w:r>
      <w:r>
        <w:rPr>
          <w:spacing w:val="-1"/>
          <w:sz w:val="23"/>
        </w:rPr>
        <w:t> </w:t>
      </w:r>
      <w:r>
        <w:rPr>
          <w:sz w:val="23"/>
        </w:rPr>
        <w:t>DfE defined</w:t>
      </w:r>
      <w:r>
        <w:rPr>
          <w:spacing w:val="-1"/>
          <w:sz w:val="23"/>
        </w:rPr>
        <w:t> </w:t>
      </w:r>
      <w:r>
        <w:rPr>
          <w:sz w:val="23"/>
        </w:rPr>
        <w:t>outcomes: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629" w:hanging="360"/>
        <w:jc w:val="left"/>
        <w:rPr>
          <w:sz w:val="23"/>
        </w:rPr>
      </w:pPr>
      <w:r>
        <w:rPr>
          <w:b/>
          <w:sz w:val="23"/>
        </w:rPr>
        <w:t>Substantiated</w:t>
      </w:r>
      <w:r>
        <w:rPr>
          <w:b/>
          <w:spacing w:val="-6"/>
          <w:sz w:val="23"/>
        </w:rPr>
        <w:t> </w:t>
      </w:r>
      <w:r>
        <w:rPr>
          <w:sz w:val="23"/>
        </w:rPr>
        <w:t>-</w:t>
      </w:r>
      <w:r>
        <w:rPr>
          <w:spacing w:val="-4"/>
          <w:sz w:val="23"/>
        </w:rPr>
        <w:t> </w:t>
      </w:r>
      <w:r>
        <w:rPr>
          <w:sz w:val="23"/>
        </w:rPr>
        <w:t>there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-3"/>
          <w:sz w:val="23"/>
        </w:rPr>
        <w:t> </w:t>
      </w:r>
      <w:r>
        <w:rPr>
          <w:sz w:val="23"/>
        </w:rPr>
        <w:t>sufficient</w:t>
      </w:r>
      <w:r>
        <w:rPr>
          <w:spacing w:val="-60"/>
          <w:sz w:val="23"/>
        </w:rPr>
        <w:t> </w:t>
      </w:r>
      <w:r>
        <w:rPr>
          <w:sz w:val="23"/>
        </w:rPr>
        <w:t>evidence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prove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allegation.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135" w:hanging="360"/>
        <w:jc w:val="left"/>
        <w:rPr>
          <w:sz w:val="23"/>
        </w:rPr>
      </w:pPr>
      <w:r>
        <w:rPr>
          <w:b/>
          <w:sz w:val="23"/>
        </w:rPr>
        <w:t>Malicious</w:t>
      </w:r>
      <w:r>
        <w:rPr>
          <w:b/>
          <w:spacing w:val="-5"/>
          <w:sz w:val="23"/>
        </w:rPr>
        <w:t> </w:t>
      </w:r>
      <w:r>
        <w:rPr>
          <w:sz w:val="23"/>
        </w:rPr>
        <w:t>-</w:t>
      </w:r>
      <w:r>
        <w:rPr>
          <w:spacing w:val="-5"/>
          <w:sz w:val="23"/>
        </w:rPr>
        <w:t> </w:t>
      </w:r>
      <w:r>
        <w:rPr>
          <w:sz w:val="23"/>
        </w:rPr>
        <w:t>there</w:t>
      </w:r>
      <w:r>
        <w:rPr>
          <w:spacing w:val="-4"/>
          <w:sz w:val="23"/>
        </w:rPr>
        <w:t> </w:t>
      </w:r>
      <w:r>
        <w:rPr>
          <w:sz w:val="23"/>
        </w:rPr>
        <w:t>is</w:t>
      </w:r>
      <w:r>
        <w:rPr>
          <w:spacing w:val="-3"/>
          <w:sz w:val="23"/>
        </w:rPr>
        <w:t> </w:t>
      </w:r>
      <w:r>
        <w:rPr>
          <w:sz w:val="23"/>
        </w:rPr>
        <w:t>sufficient</w:t>
      </w:r>
      <w:r>
        <w:rPr>
          <w:spacing w:val="-3"/>
          <w:sz w:val="23"/>
        </w:rPr>
        <w:t> </w:t>
      </w:r>
      <w:r>
        <w:rPr>
          <w:sz w:val="23"/>
        </w:rPr>
        <w:t>evidence</w:t>
      </w:r>
      <w:r>
        <w:rPr>
          <w:spacing w:val="-60"/>
          <w:sz w:val="23"/>
        </w:rPr>
        <w:t> </w:t>
      </w:r>
      <w:r>
        <w:rPr>
          <w:sz w:val="23"/>
        </w:rPr>
        <w:t>to disprove the allegation and there</w:t>
      </w:r>
      <w:r>
        <w:rPr>
          <w:spacing w:val="1"/>
          <w:sz w:val="23"/>
        </w:rPr>
        <w:t> </w:t>
      </w:r>
      <w:r>
        <w:rPr>
          <w:sz w:val="23"/>
        </w:rPr>
        <w:t>has</w:t>
      </w:r>
      <w:r>
        <w:rPr>
          <w:spacing w:val="-1"/>
          <w:sz w:val="23"/>
        </w:rPr>
        <w:t> </w:t>
      </w:r>
      <w:r>
        <w:rPr>
          <w:sz w:val="23"/>
        </w:rPr>
        <w:t>been</w:t>
      </w:r>
      <w:r>
        <w:rPr>
          <w:spacing w:val="-3"/>
          <w:sz w:val="23"/>
        </w:rPr>
        <w:t> </w:t>
      </w:r>
      <w:r>
        <w:rPr>
          <w:sz w:val="23"/>
        </w:rPr>
        <w:t>a deliberate</w:t>
      </w:r>
      <w:r>
        <w:rPr>
          <w:spacing w:val="-2"/>
          <w:sz w:val="23"/>
        </w:rPr>
        <w:t> </w:t>
      </w:r>
      <w:r>
        <w:rPr>
          <w:sz w:val="23"/>
        </w:rPr>
        <w:t>act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deceive.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354" w:hanging="360"/>
        <w:jc w:val="left"/>
        <w:rPr>
          <w:sz w:val="23"/>
        </w:rPr>
      </w:pPr>
      <w:r>
        <w:rPr>
          <w:b/>
          <w:sz w:val="23"/>
        </w:rPr>
        <w:t>False </w:t>
      </w:r>
      <w:r>
        <w:rPr>
          <w:sz w:val="23"/>
        </w:rPr>
        <w:t>- there is sufficient evidence to</w:t>
      </w:r>
      <w:r>
        <w:rPr>
          <w:spacing w:val="-60"/>
          <w:sz w:val="23"/>
        </w:rPr>
        <w:t> </w:t>
      </w:r>
      <w:r>
        <w:rPr>
          <w:sz w:val="23"/>
        </w:rPr>
        <w:t>disprove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allegation.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92" w:hanging="360"/>
        <w:jc w:val="left"/>
        <w:rPr>
          <w:sz w:val="23"/>
        </w:rPr>
      </w:pPr>
      <w:r>
        <w:rPr>
          <w:b/>
          <w:sz w:val="23"/>
        </w:rPr>
        <w:t>Unsubstantiated </w:t>
      </w:r>
      <w:r>
        <w:rPr>
          <w:sz w:val="23"/>
        </w:rPr>
        <w:t>- there is insufficient</w:t>
      </w:r>
      <w:r>
        <w:rPr>
          <w:spacing w:val="1"/>
          <w:sz w:val="23"/>
        </w:rPr>
        <w:t> </w:t>
      </w:r>
      <w:r>
        <w:rPr>
          <w:sz w:val="23"/>
        </w:rPr>
        <w:t>evidence to prove or disprove</w:t>
      </w:r>
      <w:r>
        <w:rPr>
          <w:spacing w:val="1"/>
          <w:sz w:val="23"/>
        </w:rPr>
        <w:t> </w:t>
      </w:r>
      <w:r>
        <w:rPr>
          <w:sz w:val="23"/>
        </w:rPr>
        <w:t>allegation. The term therefore does not</w:t>
      </w:r>
      <w:r>
        <w:rPr>
          <w:spacing w:val="-61"/>
          <w:sz w:val="23"/>
        </w:rPr>
        <w:t> </w:t>
      </w:r>
      <w:r>
        <w:rPr>
          <w:sz w:val="23"/>
        </w:rPr>
        <w:t>imply</w:t>
      </w:r>
      <w:r>
        <w:rPr>
          <w:spacing w:val="-4"/>
          <w:sz w:val="23"/>
        </w:rPr>
        <w:t> </w:t>
      </w:r>
      <w:r>
        <w:rPr>
          <w:sz w:val="23"/>
        </w:rPr>
        <w:t>guilt or</w:t>
      </w:r>
      <w:r>
        <w:rPr>
          <w:spacing w:val="-1"/>
          <w:sz w:val="23"/>
        </w:rPr>
        <w:t> </w:t>
      </w:r>
      <w:r>
        <w:rPr>
          <w:sz w:val="23"/>
        </w:rPr>
        <w:t>innocence.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317" w:hanging="360"/>
        <w:jc w:val="left"/>
        <w:rPr>
          <w:sz w:val="23"/>
        </w:rPr>
      </w:pPr>
      <w:r>
        <w:rPr>
          <w:b/>
          <w:sz w:val="23"/>
        </w:rPr>
        <w:t>Unfounded </w:t>
      </w:r>
      <w:r>
        <w:rPr>
          <w:sz w:val="23"/>
        </w:rPr>
        <w:t>- there is no evidence or</w:t>
      </w:r>
      <w:r>
        <w:rPr>
          <w:spacing w:val="-60"/>
          <w:sz w:val="23"/>
        </w:rPr>
        <w:t> </w:t>
      </w:r>
      <w:r>
        <w:rPr>
          <w:sz w:val="23"/>
        </w:rPr>
        <w:t>proper basis which support the</w:t>
      </w:r>
      <w:r>
        <w:rPr>
          <w:spacing w:val="1"/>
          <w:sz w:val="23"/>
        </w:rPr>
        <w:t> </w:t>
      </w:r>
      <w:r>
        <w:rPr>
          <w:sz w:val="23"/>
        </w:rPr>
        <w:t>allegation(s)</w:t>
      </w:r>
      <w:r>
        <w:rPr>
          <w:spacing w:val="-2"/>
          <w:sz w:val="23"/>
        </w:rPr>
        <w:t> </w:t>
      </w:r>
      <w:r>
        <w:rPr>
          <w:sz w:val="23"/>
        </w:rPr>
        <w:t>being made.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55" w:right="-188"/>
        <w:rPr>
          <w:sz w:val="20"/>
        </w:rPr>
      </w:pPr>
      <w:r>
        <w:rPr>
          <w:sz w:val="20"/>
        </w:rPr>
        <w:pict>
          <v:group style="width:235.45pt;height:215.8pt;mso-position-horizontal-relative:char;mso-position-vertical-relative:line" coordorigin="0,0" coordsize="4709,4316">
            <v:shape style="position:absolute;left:14;top:0;width:4681;height:4316" type="#_x0000_t75" stroked="false">
              <v:imagedata r:id="rId13" o:title=""/>
            </v:shape>
            <v:shape style="position:absolute;left:0;top:57;width:4709;height:4186" type="#_x0000_t75" stroked="false">
              <v:imagedata r:id="rId14" o:title=""/>
            </v:shape>
            <v:shape style="position:absolute;left:93;top:48;width:4530;height:4152" type="#_x0000_t202" filled="true" fillcolor="#ef3685" stroked="false">
              <v:textbox inset="0,0,0,0">
                <w:txbxContent>
                  <w:p>
                    <w:pPr>
                      <w:spacing w:before="73"/>
                      <w:ind w:left="145" w:right="613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If you have a concern about a child,</w:t>
                    </w:r>
                    <w:r>
                      <w:rPr>
                        <w:color w:val="FFFFFF"/>
                        <w:spacing w:val="-6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please tell somebody who can help:</w:t>
                    </w:r>
                    <w:r>
                      <w:rPr>
                        <w:color w:val="FFFFFF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Somerset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Children’s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Social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Care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5" w:val="left" w:leader="none"/>
                      </w:tabs>
                      <w:spacing w:before="0"/>
                      <w:ind w:left="505" w:right="0" w:hanging="36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Somerset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Direct:</w:t>
                    </w:r>
                  </w:p>
                  <w:p>
                    <w:pPr>
                      <w:spacing w:line="313" w:lineRule="exact" w:before="0"/>
                      <w:ind w:left="865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Tel: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0300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123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22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24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4" w:val="left" w:leader="none"/>
                        <w:tab w:pos="505" w:val="left" w:leader="none"/>
                      </w:tabs>
                      <w:spacing w:before="0"/>
                      <w:ind w:left="505" w:right="146" w:hanging="36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If you are the designated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safeguarding lead for your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organisation you can get advice and</w:t>
                    </w:r>
                    <w:r>
                      <w:rPr>
                        <w:color w:val="FFFFFF"/>
                        <w:spacing w:val="-6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guidance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from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Children’s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Social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Care</w:t>
                    </w:r>
                    <w:r>
                      <w:rPr>
                        <w:color w:val="FFFFFF"/>
                        <w:spacing w:val="-6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consultation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line:</w:t>
                    </w:r>
                  </w:p>
                  <w:p>
                    <w:pPr>
                      <w:spacing w:before="0"/>
                      <w:ind w:left="8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Tel: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0300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123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3078</w:t>
                    </w:r>
                  </w:p>
                  <w:p>
                    <w:pPr>
                      <w:spacing w:before="0"/>
                      <w:ind w:left="8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9am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till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4.00pm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144" w:right="32"/>
      </w:pPr>
      <w:r>
        <w:rPr/>
        <w:t>To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Designated</w:t>
      </w:r>
      <w:r>
        <w:rPr>
          <w:spacing w:val="-63"/>
        </w:rPr>
        <w:t> </w:t>
      </w:r>
      <w:r>
        <w:rPr/>
        <w:t>Officer</w:t>
      </w:r>
      <w:r>
        <w:rPr>
          <w:spacing w:val="-1"/>
        </w:rPr>
        <w:t> </w:t>
      </w:r>
      <w:r>
        <w:rPr/>
        <w:t>(LADO):</w:t>
      </w:r>
    </w:p>
    <w:p>
      <w:pPr>
        <w:pStyle w:val="BodyText"/>
        <w:spacing w:line="313" w:lineRule="exact"/>
        <w:ind w:left="144"/>
      </w:pPr>
      <w:r>
        <w:rPr/>
        <w:t>Tel:</w:t>
      </w:r>
      <w:r>
        <w:rPr>
          <w:spacing w:val="-4"/>
        </w:rPr>
        <w:t> </w:t>
      </w:r>
      <w:r>
        <w:rPr/>
        <w:t>0300</w:t>
      </w:r>
      <w:r>
        <w:rPr>
          <w:spacing w:val="-3"/>
        </w:rPr>
        <w:t> </w:t>
      </w:r>
      <w:r>
        <w:rPr/>
        <w:t>123</w:t>
      </w:r>
      <w:r>
        <w:rPr>
          <w:spacing w:val="-3"/>
        </w:rPr>
        <w:t> </w:t>
      </w:r>
      <w:r>
        <w:rPr/>
        <w:t>22</w:t>
      </w:r>
      <w:r>
        <w:rPr>
          <w:spacing w:val="-3"/>
        </w:rPr>
        <w:t> </w:t>
      </w:r>
      <w:r>
        <w:rPr/>
        <w:t>24</w:t>
      </w:r>
    </w:p>
    <w:p>
      <w:pPr>
        <w:pStyle w:val="BodyText"/>
        <w:ind w:left="144"/>
        <w:rPr>
          <w:rFonts w:ascii="Arial MT"/>
        </w:rPr>
      </w:pPr>
      <w:r>
        <w:rPr/>
        <w:t>Email:</w:t>
      </w:r>
      <w:r>
        <w:rPr>
          <w:spacing w:val="-6"/>
        </w:rPr>
        <w:t> </w:t>
      </w:r>
      <w:hyperlink r:id="rId9">
        <w:r>
          <w:rPr>
            <w:rFonts w:ascii="Arial MT"/>
            <w:color w:val="0462C1"/>
            <w:u w:val="single" w:color="0462C1"/>
          </w:rPr>
          <w:t>sdinputters@somerset.gov.uk</w:t>
        </w:r>
      </w:hyperlink>
    </w:p>
    <w:p>
      <w:pPr>
        <w:pStyle w:val="BodyTex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7537450</wp:posOffset>
            </wp:positionH>
            <wp:positionV relativeFrom="paragraph">
              <wp:posOffset>112836</wp:posOffset>
            </wp:positionV>
            <wp:extent cx="2795105" cy="1172718"/>
            <wp:effectExtent l="0" t="0" r="0" b="0"/>
            <wp:wrapTopAndBottom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105" cy="117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Arial MT"/>
          <w:sz w:val="78"/>
        </w:rPr>
      </w:pPr>
    </w:p>
    <w:p>
      <w:pPr>
        <w:spacing w:before="1"/>
        <w:ind w:left="167" w:right="176" w:firstLine="0"/>
        <w:jc w:val="center"/>
        <w:rPr>
          <w:b/>
          <w:sz w:val="44"/>
        </w:rPr>
      </w:pPr>
      <w:r>
        <w:rPr>
          <w:b/>
          <w:color w:val="006FC0"/>
          <w:sz w:val="44"/>
        </w:rPr>
        <w:t>Managing</w:t>
      </w:r>
      <w:r>
        <w:rPr>
          <w:b/>
          <w:color w:val="006FC0"/>
          <w:spacing w:val="-10"/>
          <w:sz w:val="44"/>
        </w:rPr>
        <w:t> </w:t>
      </w:r>
      <w:r>
        <w:rPr>
          <w:b/>
          <w:color w:val="006FC0"/>
          <w:sz w:val="44"/>
        </w:rPr>
        <w:t>Allegations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7443469</wp:posOffset>
            </wp:positionH>
            <wp:positionV relativeFrom="paragraph">
              <wp:posOffset>198176</wp:posOffset>
            </wp:positionV>
            <wp:extent cx="2941818" cy="1848231"/>
            <wp:effectExtent l="0" t="0" r="0" b="0"/>
            <wp:wrapTopAndBottom/>
            <wp:docPr id="9" name="image8.jpeg" descr="white computer keyboard on white surfa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818" cy="184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40"/>
        </w:rPr>
      </w:pPr>
    </w:p>
    <w:p>
      <w:pPr>
        <w:spacing w:before="0"/>
        <w:ind w:left="167" w:right="172" w:firstLine="0"/>
        <w:jc w:val="center"/>
        <w:rPr>
          <w:b/>
          <w:sz w:val="44"/>
        </w:rPr>
      </w:pPr>
      <w:r>
        <w:rPr>
          <w:b/>
          <w:color w:val="006FC0"/>
          <w:sz w:val="44"/>
        </w:rPr>
        <w:t>A</w:t>
      </w:r>
      <w:r>
        <w:rPr>
          <w:b/>
          <w:color w:val="006FC0"/>
          <w:spacing w:val="-10"/>
          <w:sz w:val="44"/>
        </w:rPr>
        <w:t> </w:t>
      </w:r>
      <w:r>
        <w:rPr>
          <w:b/>
          <w:color w:val="006FC0"/>
          <w:sz w:val="44"/>
        </w:rPr>
        <w:t>Summary</w:t>
      </w:r>
      <w:r>
        <w:rPr>
          <w:b/>
          <w:color w:val="006FC0"/>
          <w:spacing w:val="-9"/>
          <w:sz w:val="44"/>
        </w:rPr>
        <w:t> </w:t>
      </w:r>
      <w:r>
        <w:rPr>
          <w:b/>
          <w:color w:val="006FC0"/>
          <w:sz w:val="44"/>
        </w:rPr>
        <w:t>for</w:t>
      </w:r>
      <w:r>
        <w:rPr>
          <w:b/>
          <w:color w:val="006FC0"/>
          <w:spacing w:val="-118"/>
          <w:sz w:val="44"/>
        </w:rPr>
        <w:t> </w:t>
      </w:r>
      <w:r>
        <w:rPr>
          <w:b/>
          <w:color w:val="006FC0"/>
          <w:sz w:val="44"/>
        </w:rPr>
        <w:t>Employers</w:t>
      </w:r>
    </w:p>
    <w:sectPr>
      <w:type w:val="continuous"/>
      <w:pgSz w:w="16840" w:h="11910" w:orient="landscape"/>
      <w:pgMar w:top="480" w:bottom="280" w:left="280" w:right="340"/>
      <w:cols w:num="3" w:equalWidth="0">
        <w:col w:w="4937" w:space="678"/>
        <w:col w:w="4636" w:space="1046"/>
        <w:col w:w="49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New Tai Lue">
    <w:altName w:val="Microsoft New Tai Lue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05" w:hanging="360"/>
      </w:pPr>
      <w:rPr>
        <w:rFonts w:hint="default" w:ascii="Symbol" w:hAnsi="Symbol" w:eastAsia="Symbol" w:cs="Symbol"/>
        <w:color w:val="FFFFFF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04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64" w:hanging="360"/>
      </w:pPr>
      <w:rPr>
        <w:rFonts w:hint="default" w:ascii="Symbol" w:hAnsi="Symbol" w:eastAsia="Symbol" w:cs="Symbol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33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New Tai Lue" w:hAnsi="Microsoft New Tai Lue" w:eastAsia="Microsoft New Tai Lue" w:cs="Microsoft New Tai Lu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New Tai Lue" w:hAnsi="Microsoft New Tai Lue" w:eastAsia="Microsoft New Tai Lue" w:cs="Microsoft New Tai Lue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44"/>
      <w:outlineLvl w:val="1"/>
    </w:pPr>
    <w:rPr>
      <w:rFonts w:ascii="Microsoft New Tai Lue" w:hAnsi="Microsoft New Tai Lue" w:eastAsia="Microsoft New Tai Lue" w:cs="Microsoft New Tai Lue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0"/>
      <w:ind w:left="144"/>
      <w:outlineLvl w:val="2"/>
    </w:pPr>
    <w:rPr>
      <w:rFonts w:ascii="Microsoft New Tai Lue" w:hAnsi="Microsoft New Tai Lue" w:eastAsia="Microsoft New Tai Lue" w:cs="Microsoft New Tai Lue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4" w:hanging="360"/>
    </w:pPr>
    <w:rPr>
      <w:rFonts w:ascii="Microsoft New Tai Lue" w:hAnsi="Microsoft New Tai Lue" w:eastAsia="Microsoft New Tai Lue" w:cs="Microsoft New Tai Lu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proceduresonline.com/swcpp/somerset/p_alleg_against_staff.html" TargetMode="External"/><Relationship Id="rId6" Type="http://schemas.openxmlformats.org/officeDocument/2006/relationships/hyperlink" Target="http://www.gov.uk/government/publications/keeping-children-safe-in-education--2" TargetMode="External"/><Relationship Id="rId7" Type="http://schemas.openxmlformats.org/officeDocument/2006/relationships/hyperlink" Target="http://www.sscb.safeguardingsomerset.org.uk/working-with-children/allegations-management" TargetMode="External"/><Relationship Id="rId8" Type="http://schemas.openxmlformats.org/officeDocument/2006/relationships/image" Target="media/image1.jpeg"/><Relationship Id="rId9" Type="http://schemas.openxmlformats.org/officeDocument/2006/relationships/hyperlink" Target="mailto:sdinputters@somerset.gov.uk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Allen</dc:creator>
  <dcterms:created xsi:type="dcterms:W3CDTF">2023-06-26T15:23:09Z</dcterms:created>
  <dcterms:modified xsi:type="dcterms:W3CDTF">2023-06-26T15:23:09Z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2023-06-26T00:00:00Z</vt:filetime>
  </property>
</Properties>
</file>