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1EBC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pacing w:val="1"/>
          <w:sz w:val="24"/>
          <w:szCs w:val="24"/>
          <w:lang w:val="en-US"/>
        </w:rPr>
        <w:t>Information to all SBMs and Headteachers provided by Digital Services on how to limit the risk of an email compromise.</w:t>
      </w:r>
    </w:p>
    <w:p w14:paraId="40CDCC97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Schools should consider implementing controls such as:</w:t>
      </w:r>
    </w:p>
    <w:p w14:paraId="322EA2D6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Email security/filter:</w:t>
      </w:r>
    </w:p>
    <w:p w14:paraId="4229A763" w14:textId="77777777" w:rsidR="00941760" w:rsidRPr="00941760" w:rsidRDefault="00941760" w:rsidP="0094176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This can help with scanning malicious links and attachments prior to delivery to end users; </w:t>
      </w:r>
      <w:proofErr w:type="gramStart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so</w:t>
      </w:r>
      <w:proofErr w:type="gramEnd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 users can be warned of potentially dangerous activity before taking any action.</w:t>
      </w:r>
    </w:p>
    <w:p w14:paraId="53074AEB" w14:textId="77777777" w:rsidR="00941760" w:rsidRPr="00941760" w:rsidRDefault="00941760" w:rsidP="0094176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Outlook mailbox rules can be restricted so that only IT admin can implement mailbox rules – this makes it easier to detect any suspicious activity, rather than filtering everything into another folder.</w:t>
      </w:r>
    </w:p>
    <w:p w14:paraId="59D1FDEC" w14:textId="77777777" w:rsidR="00941760" w:rsidRPr="00941760" w:rsidRDefault="00941760" w:rsidP="00941760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Implementation of a process where users must raise a request to create a mailbox rule can be another measure to put in place.</w:t>
      </w:r>
    </w:p>
    <w:p w14:paraId="68073DCB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Account security:</w:t>
      </w:r>
    </w:p>
    <w:p w14:paraId="78DA86A2" w14:textId="77777777" w:rsidR="00941760" w:rsidRPr="00941760" w:rsidRDefault="00941760" w:rsidP="0094176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All accounts should use strong passwords (minimum of 12 characters with mix of numbers, </w:t>
      </w:r>
      <w:proofErr w:type="gramStart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letters</w:t>
      </w:r>
      <w:proofErr w:type="gramEnd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 and special characters) – Three random words is best.</w:t>
      </w:r>
    </w:p>
    <w:p w14:paraId="726BF8A6" w14:textId="77777777" w:rsidR="00941760" w:rsidRPr="00941760" w:rsidRDefault="00941760" w:rsidP="00941760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Multi-factor authentication – Using a mobile authenticator app with a time-based token is currently the most secure method to use (</w:t>
      </w:r>
      <w:proofErr w:type="gramStart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e.g.</w:t>
      </w:r>
      <w:proofErr w:type="gramEnd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 Microsoft authenticator app)</w:t>
      </w:r>
    </w:p>
    <w:p w14:paraId="332EE5A0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Access Control rules/policies:</w:t>
      </w:r>
    </w:p>
    <w:p w14:paraId="292C0591" w14:textId="77777777" w:rsidR="00941760" w:rsidRPr="00941760" w:rsidRDefault="00941760" w:rsidP="0094176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These should be reviewed to ensure that access to accounts is only allowed from specified locations – Typically threat actors will operate from remote/overseas locations when they compromise an account, so this would help prevent compromise.</w:t>
      </w:r>
    </w:p>
    <w:p w14:paraId="18DE485F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General Internet Use:</w:t>
      </w:r>
    </w:p>
    <w:p w14:paraId="228B1CEF" w14:textId="77777777" w:rsidR="00941760" w:rsidRPr="00941760" w:rsidRDefault="00941760" w:rsidP="0094176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The use of social media sites and using business email addresses for non-</w:t>
      </w:r>
      <w:proofErr w:type="gramStart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work related</w:t>
      </w:r>
      <w:proofErr w:type="gramEnd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 purposes can be a means for hackers to gain information on user accounts within an </w:t>
      </w:r>
      <w:proofErr w:type="spellStart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organisation</w:t>
      </w:r>
      <w:proofErr w:type="spellEnd"/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 xml:space="preserve"> (e.g. naming conventions). Threat actors are constantly trawling through 3</w:t>
      </w:r>
      <w:r w:rsidRPr="00941760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val="en-US"/>
        </w:rPr>
        <w:t>rd</w:t>
      </w: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 party sites to look for weaknesses etc. These sites often suffer from data breaches, so ‘digital footprint’ of business accounts should be kept to a minimum.</w:t>
      </w:r>
    </w:p>
    <w:p w14:paraId="4DE1CE0C" w14:textId="77777777" w:rsidR="00941760" w:rsidRPr="00941760" w:rsidRDefault="00941760" w:rsidP="00941760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941760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Further guidance can be obtained from the National Cyber Security Centre: </w:t>
      </w:r>
      <w:hyperlink r:id="rId8" w:history="1">
        <w:r w:rsidRPr="00941760">
          <w:rPr>
            <w:rFonts w:ascii="Helvetica" w:eastAsia="Times New Roman" w:hAnsi="Helvetica" w:cs="Helvetica"/>
            <w:color w:val="0752A3"/>
            <w:sz w:val="24"/>
            <w:szCs w:val="24"/>
            <w:u w:val="single"/>
            <w:lang w:val="en-US"/>
          </w:rPr>
          <w:t>https://www.ncsc.gov.uk/section/education-skills/cyber-security-schools</w:t>
        </w:r>
      </w:hyperlink>
    </w:p>
    <w:p w14:paraId="3F8A81DF" w14:textId="77777777" w:rsidR="00C12780" w:rsidRDefault="00C12780"/>
    <w:sectPr w:rsidR="00C1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CE9" w14:textId="77777777" w:rsidR="00941760" w:rsidRDefault="00941760" w:rsidP="00941760">
      <w:pPr>
        <w:spacing w:after="0" w:line="240" w:lineRule="auto"/>
      </w:pPr>
      <w:r>
        <w:separator/>
      </w:r>
    </w:p>
  </w:endnote>
  <w:endnote w:type="continuationSeparator" w:id="0">
    <w:p w14:paraId="1093B82F" w14:textId="77777777" w:rsidR="00941760" w:rsidRDefault="00941760" w:rsidP="009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6B4B" w14:textId="77777777" w:rsidR="00941760" w:rsidRDefault="00941760" w:rsidP="00941760">
      <w:pPr>
        <w:spacing w:after="0" w:line="240" w:lineRule="auto"/>
      </w:pPr>
      <w:r>
        <w:separator/>
      </w:r>
    </w:p>
  </w:footnote>
  <w:footnote w:type="continuationSeparator" w:id="0">
    <w:p w14:paraId="4698A781" w14:textId="77777777" w:rsidR="00941760" w:rsidRDefault="00941760" w:rsidP="0094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13D"/>
    <w:multiLevelType w:val="multilevel"/>
    <w:tmpl w:val="9B8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24834"/>
    <w:multiLevelType w:val="multilevel"/>
    <w:tmpl w:val="508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3025F"/>
    <w:multiLevelType w:val="multilevel"/>
    <w:tmpl w:val="2F0E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F1026"/>
    <w:multiLevelType w:val="multilevel"/>
    <w:tmpl w:val="868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60"/>
    <w:rsid w:val="00844727"/>
    <w:rsid w:val="00941760"/>
    <w:rsid w:val="009C5144"/>
    <w:rsid w:val="00C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36424"/>
  <w15:chartTrackingRefBased/>
  <w15:docId w15:val="{10D19AFC-0A45-4C1A-B6DD-A2B6E07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417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ncsc.gov.uk%2Fsection%2Feducation-skills%2Fcyber-security-schools&amp;data=05%7C02%7CChristina.Baptista%40enfield.gov.uk%7Ceec4c04b27e64a37ef4008dc6f2f84f6%7Ccc18b91d1bb24d9bac767a4447488d49%7C0%7C0%7C638507497092163850%7CUnknown%7CTWFpbGZsb3d8eyJWIjoiMC4wLjAwMDAiLCJQIjoiV2luMzIiLCJBTiI6Ik1haWwiLCJXVCI6Mn0%3D%7C0%7C%7C%7C&amp;sdata=qXlTZfxbdCcdfqYQ4jkQYBP3WQ4Xr9ZBfc%2BNsXR3cAI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759B-4C99-445F-ADCE-24D01D4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London Borough of Enfield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Baptista</dc:creator>
  <cp:keywords/>
  <dc:description/>
  <cp:lastModifiedBy>Christina Baptista</cp:lastModifiedBy>
  <cp:revision>1</cp:revision>
  <dcterms:created xsi:type="dcterms:W3CDTF">2024-05-08T09:32:00Z</dcterms:created>
  <dcterms:modified xsi:type="dcterms:W3CDTF">2024-05-08T09:33:00Z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2024-05-08T09:33:14Z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a1385222-5f2d-4f17-8390-79d3983b784c</vt:lpwstr>
  </property>
  <property fmtid="{D5CDD505-2E9C-101B-9397-08002B2CF9AE}" pid="8" name="MSIP_Label_d02b1413-7813-406b-b6f6-6ae50587ee27_ContentBits">
    <vt:lpwstr>0</vt:lpwstr>
  </property>
</Properties>
</file>