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2FFA" w14:textId="77777777" w:rsidR="00A72DF5" w:rsidRDefault="00A72DF5">
      <w:pPr>
        <w:rPr>
          <w:b/>
          <w:bCs w:val="0"/>
          <w:sz w:val="32"/>
          <w:szCs w:val="32"/>
        </w:rPr>
      </w:pPr>
      <w:r>
        <w:rPr>
          <w:b/>
          <w:bCs w:val="0"/>
          <w:sz w:val="32"/>
          <w:szCs w:val="32"/>
        </w:rPr>
        <w:t>Procurement Services</w:t>
      </w:r>
    </w:p>
    <w:p w14:paraId="5F758094" w14:textId="21CA0AAA" w:rsidR="00567F78" w:rsidRPr="00A72DF5" w:rsidRDefault="0044719C">
      <w:pPr>
        <w:rPr>
          <w:b/>
          <w:bCs w:val="0"/>
          <w:sz w:val="32"/>
          <w:szCs w:val="32"/>
        </w:rPr>
      </w:pPr>
      <w:r w:rsidRPr="00A72DF5">
        <w:rPr>
          <w:b/>
          <w:bCs w:val="0"/>
          <w:sz w:val="32"/>
          <w:szCs w:val="32"/>
        </w:rPr>
        <w:t xml:space="preserve">Conflict of Interest </w:t>
      </w:r>
      <w:r w:rsidR="005B0BA1">
        <w:rPr>
          <w:b/>
          <w:bCs w:val="0"/>
          <w:sz w:val="32"/>
          <w:szCs w:val="32"/>
        </w:rPr>
        <w:t xml:space="preserve">Declaration </w:t>
      </w:r>
      <w:r w:rsidRPr="00A72DF5">
        <w:rPr>
          <w:b/>
          <w:bCs w:val="0"/>
          <w:sz w:val="32"/>
          <w:szCs w:val="32"/>
        </w:rPr>
        <w:t>Form</w:t>
      </w:r>
      <w:r w:rsidR="00A479FE">
        <w:rPr>
          <w:b/>
          <w:bCs w:val="0"/>
          <w:sz w:val="32"/>
          <w:szCs w:val="32"/>
        </w:rPr>
        <w:t xml:space="preserve"> PA23</w:t>
      </w:r>
    </w:p>
    <w:p w14:paraId="7FA5BF50" w14:textId="77777777" w:rsidR="0044719C" w:rsidRDefault="0044719C"/>
    <w:p w14:paraId="6980E2B6" w14:textId="4620E8A6" w:rsidR="00A72DF5" w:rsidRPr="00A72DF5" w:rsidRDefault="00A72DF5" w:rsidP="004B06B5">
      <w:pPr>
        <w:jc w:val="both"/>
        <w:rPr>
          <w:bCs w:val="0"/>
          <w:color w:val="000000"/>
          <w:kern w:val="0"/>
          <w:sz w:val="22"/>
          <w14:ligatures w14:val="none"/>
        </w:rPr>
      </w:pPr>
      <w:r w:rsidRPr="00A72DF5">
        <w:rPr>
          <w:rFonts w:eastAsia="Calibri"/>
          <w:sz w:val="22"/>
          <w14:ligatures w14:val="none"/>
        </w:rPr>
        <w:t>The Procurement Act 2023, requests that conflicts of interest or perceived conflicts of interest are assessed throughout the sourcing cycle.</w:t>
      </w:r>
      <w:r w:rsidR="004B06B5" w:rsidRPr="004B06B5">
        <w:rPr>
          <w:rFonts w:eastAsia="Calibri"/>
          <w:sz w:val="22"/>
          <w14:ligatures w14:val="none"/>
        </w:rPr>
        <w:t xml:space="preserve"> </w:t>
      </w:r>
      <w:r w:rsidR="00B71540">
        <w:rPr>
          <w:rFonts w:eastAsia="Calibri"/>
          <w:sz w:val="22"/>
          <w14:ligatures w14:val="none"/>
        </w:rPr>
        <w:t xml:space="preserve">More information on carrying out </w:t>
      </w:r>
      <w:r w:rsidR="00C86C71">
        <w:rPr>
          <w:rFonts w:eastAsia="Calibri"/>
          <w:sz w:val="22"/>
          <w14:ligatures w14:val="none"/>
        </w:rPr>
        <w:t xml:space="preserve">conflicts of interest are set out in the </w:t>
      </w:r>
      <w:hyperlink r:id="rId10">
        <w:r w:rsidR="00236CE5" w:rsidRPr="00837A28">
          <w:rPr>
            <w:bCs w:val="0"/>
            <w:color w:val="0000FF"/>
            <w:kern w:val="0"/>
            <w:sz w:val="22"/>
            <w:u w:val="single"/>
            <w14:ligatures w14:val="none"/>
          </w:rPr>
          <w:t>Procurement Code</w:t>
        </w:r>
      </w:hyperlink>
      <w:r w:rsidR="002D23C3" w:rsidRPr="00837A28">
        <w:rPr>
          <w:bCs w:val="0"/>
          <w:color w:val="000000"/>
          <w:kern w:val="0"/>
          <w:sz w:val="22"/>
          <w14:ligatures w14:val="none"/>
        </w:rPr>
        <w:t>.</w:t>
      </w:r>
      <w:r w:rsidR="00AC4713" w:rsidRPr="00AC4713">
        <w:rPr>
          <w:bCs w:val="0"/>
          <w:color w:val="000000"/>
          <w:kern w:val="0"/>
          <w:sz w:val="22"/>
          <w14:ligatures w14:val="none"/>
        </w:rPr>
        <w:t xml:space="preserve"> </w:t>
      </w:r>
      <w:r w:rsidR="00AC4713" w:rsidRPr="00A72DF5">
        <w:rPr>
          <w:bCs w:val="0"/>
          <w:color w:val="000000"/>
          <w:kern w:val="0"/>
          <w:sz w:val="22"/>
          <w14:ligatures w14:val="none"/>
        </w:rPr>
        <w:t xml:space="preserve">The Cabinet Office has provided guidance on </w:t>
      </w:r>
      <w:hyperlink r:id="rId11" w:history="1">
        <w:r w:rsidR="00AC4713" w:rsidRPr="000852DA">
          <w:rPr>
            <w:rStyle w:val="Hyperlink"/>
            <w:bCs w:val="0"/>
            <w:kern w:val="0"/>
            <w:sz w:val="22"/>
            <w14:ligatures w14:val="none"/>
          </w:rPr>
          <w:t>conflicts of interest</w:t>
        </w:r>
      </w:hyperlink>
      <w:r w:rsidR="00AC4713" w:rsidRPr="00A72DF5">
        <w:rPr>
          <w:bCs w:val="0"/>
          <w:color w:val="000000"/>
          <w:kern w:val="0"/>
          <w:sz w:val="22"/>
          <w14:ligatures w14:val="none"/>
        </w:rPr>
        <w:t xml:space="preserve"> under the Procurement Act 2023</w:t>
      </w:r>
      <w:r w:rsidR="000852DA">
        <w:rPr>
          <w:bCs w:val="0"/>
          <w:color w:val="000000"/>
          <w:kern w:val="0"/>
          <w:sz w:val="22"/>
          <w14:ligatures w14:val="none"/>
        </w:rPr>
        <w:t>.</w:t>
      </w:r>
      <w:r w:rsidR="00AC4713">
        <w:rPr>
          <w:bCs w:val="0"/>
          <w:color w:val="000000"/>
          <w:kern w:val="0"/>
          <w:sz w:val="22"/>
          <w14:ligatures w14:val="none"/>
        </w:rPr>
        <w:t xml:space="preserve">  </w:t>
      </w:r>
    </w:p>
    <w:p w14:paraId="1086541C" w14:textId="643C3618" w:rsidR="00A72DF5" w:rsidRPr="00A72DF5" w:rsidRDefault="001026D7" w:rsidP="00A72DF5">
      <w:pPr>
        <w:spacing w:before="240"/>
        <w:jc w:val="both"/>
        <w:rPr>
          <w:rFonts w:eastAsia="Calibri"/>
          <w:bCs w:val="0"/>
          <w:kern w:val="0"/>
          <w:sz w:val="22"/>
          <w:lang w:eastAsia="en-GB"/>
          <w14:ligatures w14:val="none"/>
        </w:rPr>
      </w:pPr>
      <w:hyperlink r:id="rId12" w:history="1">
        <w:r w:rsidR="00A72DF5" w:rsidRPr="00A72DF5">
          <w:rPr>
            <w:rFonts w:eastAsia="Calibri"/>
            <w:bCs w:val="0"/>
            <w:color w:val="0563C1" w:themeColor="hyperlink"/>
            <w:kern w:val="0"/>
            <w:sz w:val="22"/>
            <w:u w:val="single"/>
            <w:lang w:eastAsia="en-GB"/>
            <w14:ligatures w14:val="none"/>
          </w:rPr>
          <w:t>Sections 81 to 83</w:t>
        </w:r>
      </w:hyperlink>
      <w:r w:rsidR="00A72DF5" w:rsidRPr="00A72DF5">
        <w:rPr>
          <w:rFonts w:eastAsia="Calibri"/>
          <w:bCs w:val="0"/>
          <w:kern w:val="0"/>
          <w:sz w:val="22"/>
          <w:lang w:eastAsia="en-GB"/>
          <w14:ligatures w14:val="none"/>
        </w:rPr>
        <w:t xml:space="preserve"> of the Procurement Act 2023 apply to any situation where ‘</w:t>
      </w:r>
      <w:r w:rsidR="00A72DF5" w:rsidRPr="00A72DF5">
        <w:rPr>
          <w:rFonts w:eastAsia="Calibri"/>
          <w:bCs w:val="0"/>
          <w:i/>
          <w:iCs/>
          <w:kern w:val="0"/>
          <w:sz w:val="22"/>
          <w:lang w:eastAsia="en-GB"/>
          <w14:ligatures w14:val="none"/>
        </w:rPr>
        <w:t>a person acting for or on behalf of the contracting authority in relation to the procurement</w:t>
      </w:r>
      <w:r w:rsidR="00A72DF5" w:rsidRPr="00A72DF5">
        <w:rPr>
          <w:rFonts w:eastAsia="Calibri"/>
          <w:bCs w:val="0"/>
          <w:kern w:val="0"/>
          <w:sz w:val="22"/>
          <w:lang w:eastAsia="en-GB"/>
          <w14:ligatures w14:val="none"/>
        </w:rPr>
        <w:t xml:space="preserve">’ has a direct or indirect personal, </w:t>
      </w:r>
      <w:proofErr w:type="gramStart"/>
      <w:r w:rsidR="00A72DF5" w:rsidRPr="00A72DF5">
        <w:rPr>
          <w:rFonts w:eastAsia="Calibri"/>
          <w:bCs w:val="0"/>
          <w:kern w:val="0"/>
          <w:sz w:val="22"/>
          <w:lang w:eastAsia="en-GB"/>
          <w14:ligatures w14:val="none"/>
        </w:rPr>
        <w:t>professional</w:t>
      </w:r>
      <w:proofErr w:type="gramEnd"/>
      <w:r w:rsidR="00A72DF5" w:rsidRPr="00A72DF5">
        <w:rPr>
          <w:rFonts w:eastAsia="Calibri"/>
          <w:bCs w:val="0"/>
          <w:kern w:val="0"/>
          <w:sz w:val="22"/>
          <w:lang w:eastAsia="en-GB"/>
          <w14:ligatures w14:val="none"/>
        </w:rPr>
        <w:t xml:space="preserve"> or financial interest which might be perceived to create a conflict. A person acting ‘in relation to the procurement’ is defined as a person who influences a decision made by the </w:t>
      </w:r>
      <w:r w:rsidR="008A7D85">
        <w:rPr>
          <w:rFonts w:eastAsia="Calibri"/>
          <w:bCs w:val="0"/>
          <w:kern w:val="0"/>
          <w:sz w:val="22"/>
          <w:lang w:eastAsia="en-GB"/>
          <w14:ligatures w14:val="none"/>
        </w:rPr>
        <w:t xml:space="preserve">Council </w:t>
      </w:r>
      <w:r w:rsidR="00A72DF5" w:rsidRPr="00A72DF5">
        <w:rPr>
          <w:rFonts w:eastAsia="Calibri"/>
          <w:bCs w:val="0"/>
          <w:kern w:val="0"/>
          <w:sz w:val="22"/>
          <w:lang w:eastAsia="en-GB"/>
          <w14:ligatures w14:val="none"/>
        </w:rPr>
        <w:t>in relation to a procurement</w:t>
      </w:r>
      <w:r w:rsidR="008A7D85">
        <w:rPr>
          <w:rFonts w:eastAsia="Calibri"/>
          <w:bCs w:val="0"/>
          <w:kern w:val="0"/>
          <w:sz w:val="22"/>
          <w:lang w:eastAsia="en-GB"/>
          <w14:ligatures w14:val="none"/>
        </w:rPr>
        <w:t>/contracting activity</w:t>
      </w:r>
      <w:r w:rsidR="00A72DF5" w:rsidRPr="00A72DF5">
        <w:rPr>
          <w:rFonts w:eastAsia="Calibri"/>
          <w:bCs w:val="0"/>
          <w:kern w:val="0"/>
          <w:sz w:val="22"/>
          <w:lang w:eastAsia="en-GB"/>
          <w14:ligatures w14:val="none"/>
        </w:rPr>
        <w:t>, such as:</w:t>
      </w:r>
    </w:p>
    <w:p w14:paraId="0C55708B" w14:textId="34F19CE2" w:rsidR="00A72DF5" w:rsidRPr="00A72DF5" w:rsidRDefault="00A72DF5" w:rsidP="00A72DF5">
      <w:pPr>
        <w:widowControl w:val="0"/>
        <w:numPr>
          <w:ilvl w:val="0"/>
          <w:numId w:val="3"/>
        </w:numPr>
        <w:tabs>
          <w:tab w:val="num" w:pos="720"/>
        </w:tabs>
        <w:suppressAutoHyphens/>
        <w:spacing w:before="240" w:after="160" w:line="256" w:lineRule="auto"/>
        <w:ind w:left="709" w:hanging="142"/>
        <w:jc w:val="both"/>
        <w:rPr>
          <w:rFonts w:eastAsia="Calibri"/>
          <w:bCs w:val="0"/>
          <w:kern w:val="0"/>
          <w:sz w:val="22"/>
          <w:lang w:eastAsia="en-GB"/>
          <w14:ligatures w14:val="none"/>
        </w:rPr>
      </w:pPr>
      <w:r w:rsidRPr="00A72DF5">
        <w:rPr>
          <w:rFonts w:eastAsia="Calibri"/>
          <w:bCs w:val="0"/>
          <w:kern w:val="0"/>
          <w:sz w:val="22"/>
          <w:lang w:eastAsia="en-GB"/>
          <w14:ligatures w14:val="none"/>
        </w:rPr>
        <w:t xml:space="preserve">the senior responsible officer, the budget holder, the commercial director, members of the management board, commercial staff, people who will assess tenders, external experts, private sector secondees and consultants, non-executive board members, special advisers, private office employees and, </w:t>
      </w:r>
      <w:r w:rsidR="0027734B">
        <w:rPr>
          <w:rFonts w:eastAsia="Calibri"/>
          <w:bCs w:val="0"/>
          <w:kern w:val="0"/>
          <w:sz w:val="22"/>
          <w:lang w:eastAsia="en-GB"/>
          <w14:ligatures w14:val="none"/>
        </w:rPr>
        <w:t>Members.</w:t>
      </w:r>
    </w:p>
    <w:p w14:paraId="44CB4B14" w14:textId="04B643E4" w:rsidR="00A72DF5" w:rsidRPr="004B06B5" w:rsidRDefault="00E34324" w:rsidP="00A72DF5">
      <w:pPr>
        <w:spacing w:after="160" w:line="256" w:lineRule="auto"/>
        <w:jc w:val="both"/>
        <w:rPr>
          <w:rFonts w:eastAsia="Calibri"/>
          <w:bCs w:val="0"/>
          <w:kern w:val="0"/>
          <w:sz w:val="22"/>
          <w:lang w:eastAsia="en-GB"/>
          <w14:ligatures w14:val="none"/>
        </w:rPr>
      </w:pPr>
      <w:r>
        <w:rPr>
          <w:rFonts w:eastAsia="Calibri"/>
          <w:bCs w:val="0"/>
          <w:kern w:val="0"/>
          <w:sz w:val="22"/>
          <w:lang w:eastAsia="en-GB"/>
          <w14:ligatures w14:val="none"/>
        </w:rPr>
        <w:t xml:space="preserve">A full list of what might constitute a conflict of interest is listed in the </w:t>
      </w:r>
      <w:hyperlink r:id="rId13">
        <w:r w:rsidRPr="00837A28">
          <w:rPr>
            <w:bCs w:val="0"/>
            <w:color w:val="0000FF"/>
            <w:kern w:val="0"/>
            <w:sz w:val="22"/>
            <w:u w:val="single"/>
            <w14:ligatures w14:val="none"/>
          </w:rPr>
          <w:t>Procurement Code</w:t>
        </w:r>
      </w:hyperlink>
      <w:r w:rsidRPr="00837A28">
        <w:rPr>
          <w:bCs w:val="0"/>
          <w:color w:val="000000"/>
          <w:kern w:val="0"/>
          <w:sz w:val="22"/>
          <w14:ligatures w14:val="none"/>
        </w:rPr>
        <w:t>.</w:t>
      </w:r>
      <w:r w:rsidRPr="00AC4713">
        <w:rPr>
          <w:bCs w:val="0"/>
          <w:color w:val="000000"/>
          <w:kern w:val="0"/>
          <w:sz w:val="22"/>
          <w14:ligatures w14:val="none"/>
        </w:rPr>
        <w:t xml:space="preserve"> </w:t>
      </w:r>
      <w:r w:rsidR="00A72DF5" w:rsidRPr="00A72DF5">
        <w:rPr>
          <w:rFonts w:eastAsia="Calibri"/>
          <w:bCs w:val="0"/>
          <w:kern w:val="0"/>
          <w:sz w:val="22"/>
          <w:lang w:eastAsia="en-GB"/>
          <w14:ligatures w14:val="none"/>
        </w:rPr>
        <w:t>Th</w:t>
      </w:r>
      <w:r w:rsidR="00227B34">
        <w:rPr>
          <w:rFonts w:eastAsia="Calibri"/>
          <w:bCs w:val="0"/>
          <w:kern w:val="0"/>
          <w:sz w:val="22"/>
          <w:lang w:eastAsia="en-GB"/>
          <w14:ligatures w14:val="none"/>
        </w:rPr>
        <w:t>is</w:t>
      </w:r>
      <w:r w:rsidR="00A72DF5" w:rsidRPr="00A72DF5">
        <w:rPr>
          <w:rFonts w:eastAsia="Calibri"/>
          <w:bCs w:val="0"/>
          <w:kern w:val="0"/>
          <w:sz w:val="22"/>
          <w:lang w:eastAsia="en-GB"/>
          <w14:ligatures w14:val="none"/>
        </w:rPr>
        <w:t xml:space="preserve"> </w:t>
      </w:r>
      <w:r w:rsidR="006501E7" w:rsidRPr="00A72DF5">
        <w:rPr>
          <w:rFonts w:eastAsia="Calibri"/>
          <w:bCs w:val="0"/>
          <w:kern w:val="0"/>
          <w:sz w:val="22"/>
          <w:lang w:eastAsia="en-GB"/>
          <w14:ligatures w14:val="none"/>
        </w:rPr>
        <w:t>conflict-of-interest</w:t>
      </w:r>
      <w:r w:rsidR="00184AB8">
        <w:rPr>
          <w:rFonts w:eastAsia="Calibri"/>
          <w:bCs w:val="0"/>
          <w:kern w:val="0"/>
          <w:sz w:val="22"/>
          <w:lang w:eastAsia="en-GB"/>
          <w14:ligatures w14:val="none"/>
        </w:rPr>
        <w:t xml:space="preserve"> </w:t>
      </w:r>
      <w:r w:rsidR="00A72DF5" w:rsidRPr="00A72DF5">
        <w:rPr>
          <w:rFonts w:eastAsia="Calibri"/>
          <w:bCs w:val="0"/>
          <w:kern w:val="0"/>
          <w:sz w:val="22"/>
          <w:lang w:eastAsia="en-GB"/>
          <w14:ligatures w14:val="none"/>
        </w:rPr>
        <w:t xml:space="preserve">assessment must be completed at the procurement planning stage and as a minimum reviewed before the publication of a </w:t>
      </w:r>
      <w:r w:rsidR="00F13965">
        <w:rPr>
          <w:rFonts w:eastAsia="Calibri"/>
          <w:bCs w:val="0"/>
          <w:kern w:val="0"/>
          <w:sz w:val="22"/>
          <w:lang w:eastAsia="en-GB"/>
          <w14:ligatures w14:val="none"/>
        </w:rPr>
        <w:t>T</w:t>
      </w:r>
      <w:r w:rsidR="00A72DF5" w:rsidRPr="00A72DF5">
        <w:rPr>
          <w:rFonts w:eastAsia="Calibri"/>
          <w:bCs w:val="0"/>
          <w:kern w:val="0"/>
          <w:sz w:val="22"/>
          <w:lang w:eastAsia="en-GB"/>
          <w14:ligatures w14:val="none"/>
        </w:rPr>
        <w:t xml:space="preserve">ender </w:t>
      </w:r>
      <w:r w:rsidR="00F13965">
        <w:rPr>
          <w:rFonts w:eastAsia="Calibri"/>
          <w:bCs w:val="0"/>
          <w:kern w:val="0"/>
          <w:sz w:val="22"/>
          <w:lang w:eastAsia="en-GB"/>
          <w14:ligatures w14:val="none"/>
        </w:rPr>
        <w:t>N</w:t>
      </w:r>
      <w:r w:rsidR="00A72DF5" w:rsidRPr="00A72DF5">
        <w:rPr>
          <w:rFonts w:eastAsia="Calibri"/>
          <w:bCs w:val="0"/>
          <w:kern w:val="0"/>
          <w:sz w:val="22"/>
          <w:lang w:eastAsia="en-GB"/>
          <w14:ligatures w14:val="none"/>
        </w:rPr>
        <w:t xml:space="preserve">otice; a </w:t>
      </w:r>
      <w:r w:rsidR="00F13965">
        <w:rPr>
          <w:rFonts w:eastAsia="Calibri"/>
          <w:bCs w:val="0"/>
          <w:kern w:val="0"/>
          <w:sz w:val="22"/>
          <w:lang w:eastAsia="en-GB"/>
          <w14:ligatures w14:val="none"/>
        </w:rPr>
        <w:t>T</w:t>
      </w:r>
      <w:r w:rsidR="00A72DF5" w:rsidRPr="00A72DF5">
        <w:rPr>
          <w:rFonts w:eastAsia="Calibri"/>
          <w:bCs w:val="0"/>
          <w:kern w:val="0"/>
          <w:sz w:val="22"/>
          <w:lang w:eastAsia="en-GB"/>
          <w14:ligatures w14:val="none"/>
        </w:rPr>
        <w:t xml:space="preserve">ransparency </w:t>
      </w:r>
      <w:r w:rsidR="00F13965">
        <w:rPr>
          <w:rFonts w:eastAsia="Calibri"/>
          <w:bCs w:val="0"/>
          <w:kern w:val="0"/>
          <w:sz w:val="22"/>
          <w:lang w:eastAsia="en-GB"/>
          <w14:ligatures w14:val="none"/>
        </w:rPr>
        <w:t>N</w:t>
      </w:r>
      <w:r w:rsidR="00A72DF5" w:rsidRPr="00A72DF5">
        <w:rPr>
          <w:rFonts w:eastAsia="Calibri"/>
          <w:bCs w:val="0"/>
          <w:kern w:val="0"/>
          <w:sz w:val="22"/>
          <w:lang w:eastAsia="en-GB"/>
          <w14:ligatures w14:val="none"/>
        </w:rPr>
        <w:t xml:space="preserve">otice; a </w:t>
      </w:r>
      <w:r w:rsidR="00F13965">
        <w:rPr>
          <w:rFonts w:eastAsia="Calibri"/>
          <w:bCs w:val="0"/>
          <w:kern w:val="0"/>
          <w:sz w:val="22"/>
          <w:lang w:eastAsia="en-GB"/>
          <w14:ligatures w14:val="none"/>
        </w:rPr>
        <w:t>D</w:t>
      </w:r>
      <w:r w:rsidR="00A72DF5" w:rsidRPr="00A72DF5">
        <w:rPr>
          <w:rFonts w:eastAsia="Calibri"/>
          <w:bCs w:val="0"/>
          <w:kern w:val="0"/>
          <w:sz w:val="22"/>
          <w:lang w:eastAsia="en-GB"/>
          <w14:ligatures w14:val="none"/>
        </w:rPr>
        <w:t xml:space="preserve">ynamic </w:t>
      </w:r>
      <w:r w:rsidR="00F13965">
        <w:rPr>
          <w:rFonts w:eastAsia="Calibri"/>
          <w:bCs w:val="0"/>
          <w:kern w:val="0"/>
          <w:sz w:val="22"/>
          <w:lang w:eastAsia="en-GB"/>
          <w14:ligatures w14:val="none"/>
        </w:rPr>
        <w:t>M</w:t>
      </w:r>
      <w:r w:rsidR="00A72DF5" w:rsidRPr="00A72DF5">
        <w:rPr>
          <w:rFonts w:eastAsia="Calibri"/>
          <w:bCs w:val="0"/>
          <w:kern w:val="0"/>
          <w:sz w:val="22"/>
          <w:lang w:eastAsia="en-GB"/>
          <w14:ligatures w14:val="none"/>
        </w:rPr>
        <w:t xml:space="preserve">arket </w:t>
      </w:r>
      <w:r w:rsidR="00F13965">
        <w:rPr>
          <w:rFonts w:eastAsia="Calibri"/>
          <w:bCs w:val="0"/>
          <w:kern w:val="0"/>
          <w:sz w:val="22"/>
          <w:lang w:eastAsia="en-GB"/>
          <w14:ligatures w14:val="none"/>
        </w:rPr>
        <w:t>N</w:t>
      </w:r>
      <w:r w:rsidR="00A72DF5" w:rsidRPr="00A72DF5">
        <w:rPr>
          <w:rFonts w:eastAsia="Calibri"/>
          <w:bCs w:val="0"/>
          <w:kern w:val="0"/>
          <w:sz w:val="22"/>
          <w:lang w:eastAsia="en-GB"/>
          <w14:ligatures w14:val="none"/>
        </w:rPr>
        <w:t xml:space="preserve">otice in relation to the establishment of a dynamic market; a </w:t>
      </w:r>
      <w:r w:rsidR="00C33109">
        <w:rPr>
          <w:rFonts w:eastAsia="Calibri"/>
          <w:bCs w:val="0"/>
          <w:kern w:val="0"/>
          <w:sz w:val="22"/>
          <w:lang w:eastAsia="en-GB"/>
          <w14:ligatures w14:val="none"/>
        </w:rPr>
        <w:t>C</w:t>
      </w:r>
      <w:r w:rsidR="00A72DF5" w:rsidRPr="00A72DF5">
        <w:rPr>
          <w:rFonts w:eastAsia="Calibri"/>
          <w:bCs w:val="0"/>
          <w:kern w:val="0"/>
          <w:sz w:val="22"/>
          <w:lang w:eastAsia="en-GB"/>
          <w14:ligatures w14:val="none"/>
        </w:rPr>
        <w:t xml:space="preserve">ontract </w:t>
      </w:r>
      <w:r w:rsidR="00C33109">
        <w:rPr>
          <w:rFonts w:eastAsia="Calibri"/>
          <w:bCs w:val="0"/>
          <w:kern w:val="0"/>
          <w:sz w:val="22"/>
          <w:lang w:eastAsia="en-GB"/>
          <w14:ligatures w14:val="none"/>
        </w:rPr>
        <w:t>D</w:t>
      </w:r>
      <w:r w:rsidR="00A72DF5" w:rsidRPr="00A72DF5">
        <w:rPr>
          <w:rFonts w:eastAsia="Calibri"/>
          <w:bCs w:val="0"/>
          <w:kern w:val="0"/>
          <w:sz w:val="22"/>
          <w:lang w:eastAsia="en-GB"/>
          <w14:ligatures w14:val="none"/>
        </w:rPr>
        <w:t xml:space="preserve">etails </w:t>
      </w:r>
      <w:r w:rsidR="00C33109">
        <w:rPr>
          <w:rFonts w:eastAsia="Calibri"/>
          <w:bCs w:val="0"/>
          <w:kern w:val="0"/>
          <w:sz w:val="22"/>
          <w:lang w:eastAsia="en-GB"/>
          <w14:ligatures w14:val="none"/>
        </w:rPr>
        <w:t>N</w:t>
      </w:r>
      <w:r w:rsidR="00A72DF5" w:rsidRPr="00A72DF5">
        <w:rPr>
          <w:rFonts w:eastAsia="Calibri"/>
          <w:bCs w:val="0"/>
          <w:kern w:val="0"/>
          <w:sz w:val="22"/>
          <w:lang w:eastAsia="en-GB"/>
          <w14:ligatures w14:val="none"/>
        </w:rPr>
        <w:t xml:space="preserve">otice relating to a public contract, or a </w:t>
      </w:r>
      <w:r w:rsidR="00C33109">
        <w:rPr>
          <w:rFonts w:eastAsia="Calibri"/>
          <w:bCs w:val="0"/>
          <w:kern w:val="0"/>
          <w:sz w:val="22"/>
          <w:lang w:eastAsia="en-GB"/>
          <w14:ligatures w14:val="none"/>
        </w:rPr>
        <w:t>C</w:t>
      </w:r>
      <w:r w:rsidR="00A72DF5" w:rsidRPr="00A72DF5">
        <w:rPr>
          <w:rFonts w:eastAsia="Calibri"/>
          <w:bCs w:val="0"/>
          <w:kern w:val="0"/>
          <w:sz w:val="22"/>
          <w:lang w:eastAsia="en-GB"/>
          <w14:ligatures w14:val="none"/>
        </w:rPr>
        <w:t xml:space="preserve">ontract </w:t>
      </w:r>
      <w:r w:rsidR="00C33109">
        <w:rPr>
          <w:rFonts w:eastAsia="Calibri"/>
          <w:bCs w:val="0"/>
          <w:kern w:val="0"/>
          <w:sz w:val="22"/>
          <w:lang w:eastAsia="en-GB"/>
          <w14:ligatures w14:val="none"/>
        </w:rPr>
        <w:t>C</w:t>
      </w:r>
      <w:r w:rsidR="00A72DF5" w:rsidRPr="00A72DF5">
        <w:rPr>
          <w:rFonts w:eastAsia="Calibri"/>
          <w:bCs w:val="0"/>
          <w:kern w:val="0"/>
          <w:sz w:val="22"/>
          <w:lang w:eastAsia="en-GB"/>
          <w14:ligatures w14:val="none"/>
        </w:rPr>
        <w:t xml:space="preserve">hange </w:t>
      </w:r>
      <w:r w:rsidR="00C33109">
        <w:rPr>
          <w:rFonts w:eastAsia="Calibri"/>
          <w:bCs w:val="0"/>
          <w:kern w:val="0"/>
          <w:sz w:val="22"/>
          <w:lang w:eastAsia="en-GB"/>
          <w14:ligatures w14:val="none"/>
        </w:rPr>
        <w:t>N</w:t>
      </w:r>
      <w:r w:rsidR="00A72DF5" w:rsidRPr="00A72DF5">
        <w:rPr>
          <w:rFonts w:eastAsia="Calibri"/>
          <w:bCs w:val="0"/>
          <w:kern w:val="0"/>
          <w:sz w:val="22"/>
          <w:lang w:eastAsia="en-GB"/>
          <w14:ligatures w14:val="none"/>
        </w:rPr>
        <w:t>otice.</w:t>
      </w:r>
    </w:p>
    <w:p w14:paraId="0D9E95B7" w14:textId="47BEF98E" w:rsidR="0056017D" w:rsidRPr="0056017D" w:rsidRDefault="0056017D" w:rsidP="0056017D">
      <w:pPr>
        <w:spacing w:before="240"/>
        <w:jc w:val="both"/>
        <w:rPr>
          <w:rFonts w:eastAsia="Calibri"/>
          <w:bCs w:val="0"/>
          <w:kern w:val="0"/>
          <w:sz w:val="22"/>
          <w:lang w:eastAsia="en-GB"/>
          <w14:ligatures w14:val="none"/>
        </w:rPr>
      </w:pPr>
      <w:r w:rsidRPr="0056017D">
        <w:rPr>
          <w:rFonts w:eastAsia="Calibri"/>
          <w:bCs w:val="0"/>
          <w:kern w:val="0"/>
          <w:sz w:val="22"/>
          <w:lang w:eastAsia="en-GB"/>
          <w14:ligatures w14:val="none"/>
        </w:rPr>
        <w:t xml:space="preserve">The </w:t>
      </w:r>
      <w:hyperlink r:id="rId14" w:history="1">
        <w:r w:rsidRPr="000852DA">
          <w:rPr>
            <w:rStyle w:val="Hyperlink"/>
            <w:rFonts w:eastAsia="Calibri"/>
            <w:bCs w:val="0"/>
            <w:kern w:val="0"/>
            <w:sz w:val="22"/>
            <w:lang w:eastAsia="en-GB"/>
            <w14:ligatures w14:val="none"/>
          </w:rPr>
          <w:t>conflicts assessment guidance publication</w:t>
        </w:r>
      </w:hyperlink>
      <w:r w:rsidRPr="0056017D">
        <w:rPr>
          <w:rFonts w:eastAsia="Calibri"/>
          <w:bCs w:val="0"/>
          <w:kern w:val="0"/>
          <w:sz w:val="22"/>
          <w:lang w:eastAsia="en-GB"/>
          <w14:ligatures w14:val="none"/>
        </w:rPr>
        <w:t xml:space="preserve"> includes the following suggestions to mitigate conflict: </w:t>
      </w:r>
    </w:p>
    <w:p w14:paraId="17E24348" w14:textId="6BE70F42" w:rsidR="0056017D" w:rsidRPr="0056017D" w:rsidRDefault="0056017D" w:rsidP="004D6D19">
      <w:pPr>
        <w:numPr>
          <w:ilvl w:val="1"/>
          <w:numId w:val="4"/>
        </w:numPr>
        <w:ind w:left="1077" w:hanging="357"/>
        <w:jc w:val="both"/>
        <w:rPr>
          <w:rFonts w:eastAsia="Calibri"/>
          <w:bCs w:val="0"/>
          <w:kern w:val="0"/>
          <w:sz w:val="22"/>
          <w:lang w:eastAsia="en-GB"/>
          <w14:ligatures w14:val="none"/>
        </w:rPr>
      </w:pPr>
      <w:r w:rsidRPr="0056017D">
        <w:rPr>
          <w:rFonts w:eastAsia="Calibri"/>
          <w:bCs w:val="0"/>
          <w:kern w:val="0"/>
          <w:sz w:val="22"/>
          <w:lang w:eastAsia="en-GB"/>
          <w14:ligatures w14:val="none"/>
        </w:rPr>
        <w:t>reassigning individuals with a conflict or potential conflict of interest away from situations where they can influence decisions</w:t>
      </w:r>
      <w:r w:rsidRPr="004B06B5">
        <w:rPr>
          <w:rFonts w:eastAsia="Calibri"/>
          <w:bCs w:val="0"/>
          <w:kern w:val="0"/>
          <w:sz w:val="22"/>
          <w:lang w:eastAsia="en-GB"/>
          <w14:ligatures w14:val="none"/>
        </w:rPr>
        <w:t>.</w:t>
      </w:r>
    </w:p>
    <w:p w14:paraId="5E3BE4AA" w14:textId="54FFD0CF" w:rsidR="0056017D" w:rsidRPr="0056017D" w:rsidRDefault="0056017D" w:rsidP="004D6D19">
      <w:pPr>
        <w:numPr>
          <w:ilvl w:val="1"/>
          <w:numId w:val="4"/>
        </w:numPr>
        <w:ind w:left="1077" w:hanging="357"/>
        <w:jc w:val="both"/>
        <w:rPr>
          <w:rFonts w:eastAsia="Calibri"/>
          <w:bCs w:val="0"/>
          <w:kern w:val="0"/>
          <w:sz w:val="22"/>
          <w:lang w:eastAsia="en-GB"/>
          <w14:ligatures w14:val="none"/>
        </w:rPr>
      </w:pPr>
      <w:r w:rsidRPr="0056017D">
        <w:rPr>
          <w:rFonts w:eastAsia="Calibri"/>
          <w:bCs w:val="0"/>
          <w:kern w:val="0"/>
          <w:sz w:val="22"/>
          <w:lang w:eastAsia="en-GB"/>
          <w14:ligatures w14:val="none"/>
        </w:rPr>
        <w:t>providing for more than one person to assess tenders and carrying out and recording moderation meetings</w:t>
      </w:r>
      <w:r w:rsidRPr="004B06B5">
        <w:rPr>
          <w:rFonts w:eastAsia="Calibri"/>
          <w:bCs w:val="0"/>
          <w:kern w:val="0"/>
          <w:sz w:val="22"/>
          <w:lang w:eastAsia="en-GB"/>
          <w14:ligatures w14:val="none"/>
        </w:rPr>
        <w:t>.</w:t>
      </w:r>
    </w:p>
    <w:p w14:paraId="3AC040D9" w14:textId="5BD38EA9" w:rsidR="0056017D" w:rsidRPr="0056017D" w:rsidRDefault="0056017D" w:rsidP="004D6D19">
      <w:pPr>
        <w:numPr>
          <w:ilvl w:val="1"/>
          <w:numId w:val="4"/>
        </w:numPr>
        <w:ind w:left="1077" w:hanging="357"/>
        <w:jc w:val="both"/>
        <w:rPr>
          <w:rFonts w:eastAsia="Calibri"/>
          <w:bCs w:val="0"/>
          <w:kern w:val="0"/>
          <w:sz w:val="22"/>
          <w:lang w:eastAsia="en-GB"/>
          <w14:ligatures w14:val="none"/>
        </w:rPr>
      </w:pPr>
      <w:r w:rsidRPr="0056017D">
        <w:rPr>
          <w:rFonts w:eastAsia="Calibri"/>
          <w:bCs w:val="0"/>
          <w:kern w:val="0"/>
          <w:sz w:val="22"/>
          <w:lang w:eastAsia="en-GB"/>
          <w14:ligatures w14:val="none"/>
        </w:rPr>
        <w:t>cancelling and re-running the procurement</w:t>
      </w:r>
      <w:r w:rsidRPr="004B06B5">
        <w:rPr>
          <w:rFonts w:eastAsia="Calibri"/>
          <w:bCs w:val="0"/>
          <w:kern w:val="0"/>
          <w:sz w:val="22"/>
          <w:lang w:eastAsia="en-GB"/>
          <w14:ligatures w14:val="none"/>
        </w:rPr>
        <w:t>.</w:t>
      </w:r>
    </w:p>
    <w:p w14:paraId="7C849EAB" w14:textId="5F83F018" w:rsidR="0056017D" w:rsidRPr="0056017D" w:rsidRDefault="0056017D" w:rsidP="004D6D19">
      <w:pPr>
        <w:numPr>
          <w:ilvl w:val="1"/>
          <w:numId w:val="4"/>
        </w:numPr>
        <w:ind w:left="1077" w:hanging="357"/>
        <w:jc w:val="both"/>
        <w:rPr>
          <w:rFonts w:eastAsia="Calibri"/>
          <w:bCs w:val="0"/>
          <w:kern w:val="0"/>
          <w:sz w:val="22"/>
          <w:lang w:eastAsia="en-GB"/>
          <w14:ligatures w14:val="none"/>
        </w:rPr>
      </w:pPr>
      <w:r w:rsidRPr="0056017D">
        <w:rPr>
          <w:rFonts w:eastAsia="Calibri"/>
          <w:bCs w:val="0"/>
          <w:kern w:val="0"/>
          <w:sz w:val="22"/>
          <w:lang w:eastAsia="en-GB"/>
          <w14:ligatures w14:val="none"/>
        </w:rPr>
        <w:t>including an independent observer in the procurement team</w:t>
      </w:r>
      <w:r w:rsidRPr="004B06B5">
        <w:rPr>
          <w:rFonts w:eastAsia="Calibri"/>
          <w:bCs w:val="0"/>
          <w:kern w:val="0"/>
          <w:sz w:val="22"/>
          <w:lang w:eastAsia="en-GB"/>
          <w14:ligatures w14:val="none"/>
        </w:rPr>
        <w:t>.</w:t>
      </w:r>
      <w:r w:rsidRPr="0056017D">
        <w:rPr>
          <w:rFonts w:eastAsia="Calibri"/>
          <w:bCs w:val="0"/>
          <w:kern w:val="0"/>
          <w:sz w:val="22"/>
          <w:lang w:eastAsia="en-GB"/>
          <w14:ligatures w14:val="none"/>
        </w:rPr>
        <w:t xml:space="preserve"> </w:t>
      </w:r>
    </w:p>
    <w:p w14:paraId="06C7FE29" w14:textId="6A066184" w:rsidR="0056017D" w:rsidRPr="0056017D" w:rsidRDefault="0056017D" w:rsidP="004D6D19">
      <w:pPr>
        <w:numPr>
          <w:ilvl w:val="1"/>
          <w:numId w:val="4"/>
        </w:numPr>
        <w:ind w:left="1077" w:hanging="357"/>
        <w:jc w:val="both"/>
        <w:rPr>
          <w:rFonts w:eastAsia="Calibri"/>
          <w:bCs w:val="0"/>
          <w:kern w:val="0"/>
          <w:sz w:val="22"/>
          <w:lang w:eastAsia="en-GB"/>
          <w14:ligatures w14:val="none"/>
        </w:rPr>
      </w:pPr>
      <w:r w:rsidRPr="0056017D">
        <w:rPr>
          <w:rFonts w:eastAsia="Calibri"/>
          <w:bCs w:val="0"/>
          <w:kern w:val="0"/>
          <w:sz w:val="22"/>
          <w:lang w:eastAsia="en-GB"/>
          <w14:ligatures w14:val="none"/>
        </w:rPr>
        <w:t>ensuring that management with appropriate oversight is aware of the conflict of interest and that they review and sign-off outputs from the individual</w:t>
      </w:r>
      <w:r w:rsidRPr="004B06B5">
        <w:rPr>
          <w:rFonts w:eastAsia="Calibri"/>
          <w:bCs w:val="0"/>
          <w:kern w:val="0"/>
          <w:sz w:val="22"/>
          <w:lang w:eastAsia="en-GB"/>
          <w14:ligatures w14:val="none"/>
        </w:rPr>
        <w:t>.</w:t>
      </w:r>
    </w:p>
    <w:p w14:paraId="416E1E12" w14:textId="77777777" w:rsidR="0056017D" w:rsidRPr="0056017D" w:rsidRDefault="0056017D" w:rsidP="004D6D19">
      <w:pPr>
        <w:numPr>
          <w:ilvl w:val="1"/>
          <w:numId w:val="4"/>
        </w:numPr>
        <w:ind w:left="1077" w:hanging="357"/>
        <w:jc w:val="both"/>
        <w:rPr>
          <w:rFonts w:eastAsia="Calibri"/>
          <w:bCs w:val="0"/>
          <w:kern w:val="0"/>
          <w:sz w:val="22"/>
          <w:lang w:eastAsia="en-GB"/>
          <w14:ligatures w14:val="none"/>
        </w:rPr>
      </w:pPr>
      <w:r w:rsidRPr="0056017D">
        <w:rPr>
          <w:rFonts w:eastAsia="Calibri"/>
          <w:bCs w:val="0"/>
          <w:kern w:val="0"/>
          <w:sz w:val="22"/>
          <w:lang w:eastAsia="en-GB"/>
          <w14:ligatures w14:val="none"/>
        </w:rPr>
        <w:t>monitoring the situation and having checkpoints to review whether it has led to an unfair advantage or disadvantage for a supplier; or</w:t>
      </w:r>
    </w:p>
    <w:p w14:paraId="388474B4" w14:textId="77777777" w:rsidR="0056017D" w:rsidRPr="0056017D" w:rsidRDefault="0056017D" w:rsidP="004D6D19">
      <w:pPr>
        <w:numPr>
          <w:ilvl w:val="1"/>
          <w:numId w:val="5"/>
        </w:numPr>
        <w:ind w:left="1077" w:hanging="357"/>
        <w:jc w:val="both"/>
        <w:rPr>
          <w:rFonts w:eastAsia="Calibri"/>
          <w:bCs w:val="0"/>
          <w:kern w:val="0"/>
          <w:sz w:val="22"/>
          <w:lang w:eastAsia="en-GB"/>
          <w14:ligatures w14:val="none"/>
        </w:rPr>
      </w:pPr>
      <w:r w:rsidRPr="0056017D">
        <w:rPr>
          <w:rFonts w:eastAsia="Calibri"/>
          <w:bCs w:val="0"/>
          <w:kern w:val="0"/>
          <w:sz w:val="22"/>
          <w:lang w:eastAsia="en-GB"/>
          <w14:ligatures w14:val="none"/>
        </w:rPr>
        <w:t>sharing procurement and process information with all relevant suppliers in a timely manner and at the same time.</w:t>
      </w:r>
    </w:p>
    <w:p w14:paraId="4C7DE0E7" w14:textId="4C94D5FC" w:rsidR="0056017D" w:rsidRDefault="0056017D" w:rsidP="0056017D">
      <w:pPr>
        <w:spacing w:before="240"/>
        <w:jc w:val="both"/>
        <w:rPr>
          <w:rFonts w:eastAsia="Calibri"/>
          <w:bCs w:val="0"/>
          <w:kern w:val="0"/>
          <w:sz w:val="22"/>
          <w:lang w:eastAsia="en-GB"/>
          <w14:ligatures w14:val="none"/>
        </w:rPr>
      </w:pPr>
      <w:r w:rsidRPr="0056017D">
        <w:rPr>
          <w:rFonts w:eastAsia="Calibri"/>
          <w:bCs w:val="0"/>
          <w:kern w:val="0"/>
          <w:sz w:val="22"/>
          <w:lang w:eastAsia="en-GB"/>
          <w14:ligatures w14:val="none"/>
        </w:rPr>
        <w:t xml:space="preserve">Note: It is mandatory to </w:t>
      </w:r>
      <w:r w:rsidRPr="0056017D">
        <w:rPr>
          <w:rFonts w:eastAsia="Calibri"/>
          <w:b/>
          <w:kern w:val="0"/>
          <w:sz w:val="22"/>
          <w:lang w:eastAsia="en-GB"/>
          <w14:ligatures w14:val="none"/>
        </w:rPr>
        <w:t>exclude</w:t>
      </w:r>
      <w:r w:rsidRPr="0056017D">
        <w:rPr>
          <w:rFonts w:eastAsia="Calibri"/>
          <w:bCs w:val="0"/>
          <w:kern w:val="0"/>
          <w:sz w:val="22"/>
          <w:lang w:eastAsia="en-GB"/>
          <w14:ligatures w14:val="none"/>
        </w:rPr>
        <w:t xml:space="preserve"> a supplier from the procurement where a conflict of interest puts the supplier at an unfair advantage that cannot be mitigated, or the supplier refuses to take any necessary steps. Regulation 57(8)(e) of the PCR </w:t>
      </w:r>
      <w:r w:rsidR="008308FF" w:rsidRPr="004B06B5">
        <w:rPr>
          <w:rFonts w:eastAsia="Calibri"/>
          <w:bCs w:val="0"/>
          <w:kern w:val="0"/>
          <w:sz w:val="22"/>
          <w:lang w:eastAsia="en-GB"/>
          <w14:ligatures w14:val="none"/>
        </w:rPr>
        <w:t xml:space="preserve">2015 </w:t>
      </w:r>
      <w:r w:rsidRPr="0056017D">
        <w:rPr>
          <w:rFonts w:eastAsia="Calibri"/>
          <w:bCs w:val="0"/>
          <w:kern w:val="0"/>
          <w:sz w:val="22"/>
          <w:lang w:eastAsia="en-GB"/>
          <w14:ligatures w14:val="none"/>
        </w:rPr>
        <w:t>included a discretionary exclusion ground.</w:t>
      </w:r>
    </w:p>
    <w:p w14:paraId="1CB0CCE3" w14:textId="77777777" w:rsidR="004D6D19" w:rsidRPr="0056017D" w:rsidRDefault="004D6D19" w:rsidP="0056017D">
      <w:pPr>
        <w:spacing w:before="240"/>
        <w:jc w:val="both"/>
        <w:rPr>
          <w:rFonts w:eastAsia="Calibri"/>
          <w:bCs w:val="0"/>
          <w:kern w:val="0"/>
          <w:sz w:val="22"/>
          <w:lang w:eastAsia="en-GB"/>
          <w14:ligatures w14:val="none"/>
        </w:rPr>
      </w:pPr>
    </w:p>
    <w:p w14:paraId="41505AED" w14:textId="77777777" w:rsidR="00A72DF5" w:rsidRDefault="00A72DF5"/>
    <w:tbl>
      <w:tblPr>
        <w:tblStyle w:val="TableGrid1"/>
        <w:tblW w:w="14029" w:type="dxa"/>
        <w:tblLook w:val="04A0" w:firstRow="1" w:lastRow="0" w:firstColumn="1" w:lastColumn="0" w:noHBand="0" w:noVBand="1"/>
      </w:tblPr>
      <w:tblGrid>
        <w:gridCol w:w="3823"/>
        <w:gridCol w:w="10206"/>
      </w:tblGrid>
      <w:tr w:rsidR="0044719C" w:rsidRPr="0044719C" w14:paraId="7341B9D7" w14:textId="77777777" w:rsidTr="00DB2B09">
        <w:trPr>
          <w:trHeight w:val="567"/>
        </w:trPr>
        <w:tc>
          <w:tcPr>
            <w:tcW w:w="3823" w:type="dxa"/>
            <w:shd w:val="clear" w:color="auto" w:fill="C00000"/>
          </w:tcPr>
          <w:p w14:paraId="4269A4FA" w14:textId="77777777" w:rsidR="0044719C" w:rsidRPr="0044719C" w:rsidRDefault="0044719C" w:rsidP="0044719C">
            <w:pPr>
              <w:rPr>
                <w:rFonts w:ascii="Arial" w:eastAsia="Calibri" w:hAnsi="Arial"/>
              </w:rPr>
            </w:pPr>
            <w:r w:rsidRPr="0044719C">
              <w:rPr>
                <w:rFonts w:ascii="Arial" w:eastAsia="Calibri" w:hAnsi="Arial"/>
                <w:color w:val="FFFFFF" w:themeColor="background1"/>
              </w:rPr>
              <w:t>Project Title:</w:t>
            </w:r>
          </w:p>
        </w:tc>
        <w:tc>
          <w:tcPr>
            <w:tcW w:w="10206" w:type="dxa"/>
            <w:shd w:val="clear" w:color="auto" w:fill="C00000"/>
          </w:tcPr>
          <w:p w14:paraId="69EAE435" w14:textId="77777777" w:rsidR="0044719C" w:rsidRPr="0044719C" w:rsidRDefault="0044719C" w:rsidP="0044719C">
            <w:pPr>
              <w:rPr>
                <w:rFonts w:ascii="Arial" w:eastAsia="Calibri" w:hAnsi="Arial"/>
              </w:rPr>
            </w:pPr>
          </w:p>
        </w:tc>
      </w:tr>
      <w:tr w:rsidR="0044719C" w:rsidRPr="0044719C" w14:paraId="34F6CF54" w14:textId="77777777" w:rsidTr="00DB2B09">
        <w:trPr>
          <w:trHeight w:val="567"/>
        </w:trPr>
        <w:tc>
          <w:tcPr>
            <w:tcW w:w="3823" w:type="dxa"/>
            <w:shd w:val="clear" w:color="auto" w:fill="D9D9D9" w:themeFill="background1" w:themeFillShade="D9"/>
          </w:tcPr>
          <w:p w14:paraId="3B835F39" w14:textId="4C171CD6" w:rsidR="0044719C" w:rsidRPr="0044719C" w:rsidRDefault="0044719C" w:rsidP="0044719C">
            <w:pPr>
              <w:rPr>
                <w:rFonts w:ascii="Arial" w:eastAsia="Calibri" w:hAnsi="Arial"/>
              </w:rPr>
            </w:pPr>
            <w:r w:rsidRPr="004B06B5">
              <w:rPr>
                <w:rFonts w:ascii="Arial" w:eastAsia="Calibri" w:hAnsi="Arial"/>
              </w:rPr>
              <w:t xml:space="preserve">Procurement </w:t>
            </w:r>
            <w:r w:rsidRPr="0044719C">
              <w:rPr>
                <w:rFonts w:ascii="Arial" w:eastAsia="Calibri" w:hAnsi="Arial"/>
              </w:rPr>
              <w:t xml:space="preserve">Project </w:t>
            </w:r>
            <w:r w:rsidR="00DA5D76">
              <w:rPr>
                <w:rFonts w:ascii="Arial" w:eastAsia="Calibri" w:hAnsi="Arial"/>
              </w:rPr>
              <w:t xml:space="preserve">/ Contract </w:t>
            </w:r>
            <w:r w:rsidRPr="0044719C">
              <w:rPr>
                <w:rFonts w:ascii="Arial" w:eastAsia="Calibri" w:hAnsi="Arial"/>
              </w:rPr>
              <w:t>Ref</w:t>
            </w:r>
            <w:r w:rsidR="00DA5D76">
              <w:rPr>
                <w:rFonts w:ascii="Arial" w:eastAsia="Calibri" w:hAnsi="Arial"/>
              </w:rPr>
              <w:t>erence Number:</w:t>
            </w:r>
          </w:p>
        </w:tc>
        <w:tc>
          <w:tcPr>
            <w:tcW w:w="10206" w:type="dxa"/>
          </w:tcPr>
          <w:p w14:paraId="39E8D9C3" w14:textId="77777777" w:rsidR="0044719C" w:rsidRPr="00DB2B09" w:rsidRDefault="0044719C" w:rsidP="0044719C">
            <w:pPr>
              <w:rPr>
                <w:rFonts w:ascii="Arial" w:eastAsia="Calibri" w:hAnsi="Arial"/>
                <w:b w:val="0"/>
                <w:bCs w:val="0"/>
              </w:rPr>
            </w:pPr>
          </w:p>
        </w:tc>
      </w:tr>
      <w:tr w:rsidR="0044719C" w:rsidRPr="0044719C" w14:paraId="3087E01A" w14:textId="77777777" w:rsidTr="00DB2B09">
        <w:trPr>
          <w:trHeight w:val="567"/>
        </w:trPr>
        <w:tc>
          <w:tcPr>
            <w:tcW w:w="3823" w:type="dxa"/>
            <w:shd w:val="clear" w:color="auto" w:fill="D9D9D9" w:themeFill="background1" w:themeFillShade="D9"/>
          </w:tcPr>
          <w:p w14:paraId="7B7C99E9" w14:textId="2DBA1C14" w:rsidR="0044719C" w:rsidRPr="0044719C" w:rsidRDefault="0044719C" w:rsidP="0044719C">
            <w:pPr>
              <w:rPr>
                <w:rFonts w:ascii="Arial" w:eastAsia="Calibri" w:hAnsi="Arial"/>
                <w:bCs w:val="0"/>
              </w:rPr>
            </w:pPr>
            <w:r w:rsidRPr="004B06B5">
              <w:rPr>
                <w:rFonts w:ascii="Arial" w:eastAsia="Calibri" w:hAnsi="Arial"/>
                <w:bCs w:val="0"/>
              </w:rPr>
              <w:t>Name</w:t>
            </w:r>
            <w:r w:rsidR="00DA5D76">
              <w:rPr>
                <w:rFonts w:ascii="Arial" w:eastAsia="Calibri" w:hAnsi="Arial"/>
                <w:bCs w:val="0"/>
              </w:rPr>
              <w:t>:</w:t>
            </w:r>
          </w:p>
        </w:tc>
        <w:tc>
          <w:tcPr>
            <w:tcW w:w="10206" w:type="dxa"/>
          </w:tcPr>
          <w:p w14:paraId="76297C06" w14:textId="77777777" w:rsidR="0044719C" w:rsidRPr="00DB2B09" w:rsidRDefault="0044719C" w:rsidP="0044719C">
            <w:pPr>
              <w:rPr>
                <w:rFonts w:ascii="Arial" w:eastAsia="Calibri" w:hAnsi="Arial"/>
                <w:b w:val="0"/>
                <w:bCs w:val="0"/>
              </w:rPr>
            </w:pPr>
          </w:p>
        </w:tc>
      </w:tr>
      <w:tr w:rsidR="0044719C" w:rsidRPr="004B06B5" w14:paraId="46BD806C" w14:textId="77777777" w:rsidTr="00DB2B09">
        <w:trPr>
          <w:trHeight w:val="567"/>
        </w:trPr>
        <w:tc>
          <w:tcPr>
            <w:tcW w:w="3823" w:type="dxa"/>
            <w:shd w:val="clear" w:color="auto" w:fill="D9D9D9" w:themeFill="background1" w:themeFillShade="D9"/>
          </w:tcPr>
          <w:p w14:paraId="371044F3" w14:textId="57D3F90A" w:rsidR="0044719C" w:rsidRPr="004B06B5" w:rsidRDefault="0044719C" w:rsidP="0044719C">
            <w:pPr>
              <w:rPr>
                <w:rFonts w:ascii="Arial" w:eastAsia="Calibri" w:hAnsi="Arial"/>
              </w:rPr>
            </w:pPr>
            <w:r w:rsidRPr="004B06B5">
              <w:rPr>
                <w:rFonts w:ascii="Arial" w:eastAsia="Calibri" w:hAnsi="Arial"/>
              </w:rPr>
              <w:t>Department</w:t>
            </w:r>
            <w:r w:rsidR="00DA5D76">
              <w:rPr>
                <w:rFonts w:ascii="Arial" w:eastAsia="Calibri" w:hAnsi="Arial"/>
              </w:rPr>
              <w:t>:</w:t>
            </w:r>
          </w:p>
        </w:tc>
        <w:tc>
          <w:tcPr>
            <w:tcW w:w="10206" w:type="dxa"/>
          </w:tcPr>
          <w:p w14:paraId="0631FCD7" w14:textId="77777777" w:rsidR="0044719C" w:rsidRPr="00DB2B09" w:rsidRDefault="0044719C" w:rsidP="0044719C">
            <w:pPr>
              <w:rPr>
                <w:rFonts w:ascii="Arial" w:eastAsia="Calibri" w:hAnsi="Arial"/>
                <w:b w:val="0"/>
                <w:bCs w:val="0"/>
                <w:iCs w:val="0"/>
              </w:rPr>
            </w:pPr>
          </w:p>
        </w:tc>
      </w:tr>
      <w:tr w:rsidR="0044719C" w:rsidRPr="0044719C" w14:paraId="26817FEF" w14:textId="77777777" w:rsidTr="00DB2B09">
        <w:trPr>
          <w:trHeight w:val="567"/>
        </w:trPr>
        <w:tc>
          <w:tcPr>
            <w:tcW w:w="3823" w:type="dxa"/>
            <w:shd w:val="clear" w:color="auto" w:fill="D9D9D9" w:themeFill="background1" w:themeFillShade="D9"/>
          </w:tcPr>
          <w:p w14:paraId="67AD0AE7" w14:textId="7A05E34C" w:rsidR="0044719C" w:rsidRPr="0044719C" w:rsidRDefault="0044719C" w:rsidP="0044719C">
            <w:pPr>
              <w:rPr>
                <w:rFonts w:ascii="Arial" w:eastAsia="Calibri" w:hAnsi="Arial"/>
              </w:rPr>
            </w:pPr>
            <w:r w:rsidRPr="004B06B5">
              <w:rPr>
                <w:rFonts w:ascii="Arial" w:eastAsia="Calibri" w:hAnsi="Arial"/>
              </w:rPr>
              <w:t>Position/ Job Title</w:t>
            </w:r>
            <w:r w:rsidR="00DA5D76">
              <w:rPr>
                <w:rFonts w:ascii="Arial" w:eastAsia="Calibri" w:hAnsi="Arial"/>
              </w:rPr>
              <w:t>:</w:t>
            </w:r>
          </w:p>
        </w:tc>
        <w:tc>
          <w:tcPr>
            <w:tcW w:w="10206" w:type="dxa"/>
          </w:tcPr>
          <w:p w14:paraId="7488285D" w14:textId="77777777" w:rsidR="0044719C" w:rsidRPr="00DB2B09" w:rsidRDefault="0044719C" w:rsidP="0044719C">
            <w:pPr>
              <w:rPr>
                <w:rFonts w:ascii="Arial" w:eastAsia="Calibri" w:hAnsi="Arial"/>
                <w:b w:val="0"/>
                <w:bCs w:val="0"/>
              </w:rPr>
            </w:pPr>
          </w:p>
        </w:tc>
      </w:tr>
      <w:tr w:rsidR="0044719C" w:rsidRPr="0044719C" w14:paraId="49D8DAED" w14:textId="77777777" w:rsidTr="00DB2B09">
        <w:trPr>
          <w:trHeight w:val="567"/>
        </w:trPr>
        <w:tc>
          <w:tcPr>
            <w:tcW w:w="3823" w:type="dxa"/>
            <w:shd w:val="clear" w:color="auto" w:fill="D9D9D9" w:themeFill="background1" w:themeFillShade="D9"/>
          </w:tcPr>
          <w:p w14:paraId="5115A8F3" w14:textId="4EEDE5AD" w:rsidR="0044719C" w:rsidRPr="0044719C" w:rsidRDefault="0044719C" w:rsidP="0044719C">
            <w:pPr>
              <w:rPr>
                <w:rFonts w:ascii="Arial" w:eastAsia="Calibri" w:hAnsi="Arial"/>
              </w:rPr>
            </w:pPr>
            <w:r w:rsidRPr="004B06B5">
              <w:rPr>
                <w:rFonts w:ascii="Arial" w:eastAsia="Calibri" w:hAnsi="Arial"/>
              </w:rPr>
              <w:t>Role in the Contracting Activity Process</w:t>
            </w:r>
            <w:r w:rsidR="00DA5D76">
              <w:rPr>
                <w:rFonts w:ascii="Arial" w:eastAsia="Calibri" w:hAnsi="Arial"/>
              </w:rPr>
              <w:t>:</w:t>
            </w:r>
          </w:p>
        </w:tc>
        <w:tc>
          <w:tcPr>
            <w:tcW w:w="10206" w:type="dxa"/>
          </w:tcPr>
          <w:p w14:paraId="46FF43CD" w14:textId="039FEBAA" w:rsidR="0044719C" w:rsidRPr="00DB2B09" w:rsidRDefault="0044719C" w:rsidP="0044719C">
            <w:pPr>
              <w:rPr>
                <w:rFonts w:ascii="Arial" w:eastAsia="Calibri" w:hAnsi="Arial"/>
                <w:b w:val="0"/>
                <w:bCs w:val="0"/>
              </w:rPr>
            </w:pPr>
          </w:p>
        </w:tc>
      </w:tr>
      <w:tr w:rsidR="00A72DF5" w:rsidRPr="004B06B5" w14:paraId="51BB616C" w14:textId="77777777" w:rsidTr="00DB2B09">
        <w:trPr>
          <w:trHeight w:val="567"/>
        </w:trPr>
        <w:tc>
          <w:tcPr>
            <w:tcW w:w="3823" w:type="dxa"/>
            <w:shd w:val="clear" w:color="auto" w:fill="D9D9D9" w:themeFill="background1" w:themeFillShade="D9"/>
          </w:tcPr>
          <w:p w14:paraId="0FEDFEA8" w14:textId="1790FC7C" w:rsidR="00A72DF5" w:rsidRPr="004B06B5" w:rsidRDefault="0056017D" w:rsidP="0044719C">
            <w:pPr>
              <w:rPr>
                <w:rFonts w:ascii="Arial" w:eastAsia="Calibri" w:hAnsi="Arial"/>
              </w:rPr>
            </w:pPr>
            <w:r w:rsidRPr="004B06B5">
              <w:rPr>
                <w:rFonts w:ascii="Arial" w:eastAsia="Calibri" w:hAnsi="Arial"/>
              </w:rPr>
              <w:t>Date of assessment/review</w:t>
            </w:r>
            <w:r w:rsidR="00DA5D76">
              <w:rPr>
                <w:rFonts w:ascii="Arial" w:eastAsia="Calibri" w:hAnsi="Arial"/>
              </w:rPr>
              <w:t>:</w:t>
            </w:r>
          </w:p>
        </w:tc>
        <w:tc>
          <w:tcPr>
            <w:tcW w:w="10206" w:type="dxa"/>
          </w:tcPr>
          <w:p w14:paraId="384F3545" w14:textId="77777777" w:rsidR="00A72DF5" w:rsidRPr="00DB2B09" w:rsidRDefault="00A72DF5" w:rsidP="0044719C">
            <w:pPr>
              <w:rPr>
                <w:rFonts w:ascii="Arial" w:hAnsi="Arial"/>
                <w:b w:val="0"/>
                <w:bCs w:val="0"/>
                <w:iCs w:val="0"/>
                <w:sz w:val="20"/>
              </w:rPr>
            </w:pPr>
          </w:p>
        </w:tc>
      </w:tr>
      <w:tr w:rsidR="004B06B5" w:rsidRPr="004B06B5" w14:paraId="28BB3735" w14:textId="77777777" w:rsidTr="00DB2B09">
        <w:trPr>
          <w:trHeight w:val="567"/>
        </w:trPr>
        <w:tc>
          <w:tcPr>
            <w:tcW w:w="3823" w:type="dxa"/>
            <w:shd w:val="clear" w:color="auto" w:fill="D9D9D9" w:themeFill="background1" w:themeFillShade="D9"/>
          </w:tcPr>
          <w:p w14:paraId="27BCFF7F" w14:textId="3032E455" w:rsidR="004B06B5" w:rsidRPr="004B06B5" w:rsidRDefault="004B06B5" w:rsidP="004B06B5">
            <w:pPr>
              <w:rPr>
                <w:rFonts w:ascii="Arial" w:eastAsia="Calibri" w:hAnsi="Arial"/>
              </w:rPr>
            </w:pPr>
            <w:r w:rsidRPr="004B06B5">
              <w:rPr>
                <w:rFonts w:ascii="Arial" w:eastAsia="Calibri" w:hAnsi="Arial"/>
              </w:rPr>
              <w:t>Stage in the Contracting Activity cycle</w:t>
            </w:r>
            <w:r w:rsidR="00DA5D76">
              <w:rPr>
                <w:rFonts w:ascii="Arial" w:eastAsia="Calibri" w:hAnsi="Arial"/>
              </w:rPr>
              <w:t>:</w:t>
            </w:r>
          </w:p>
        </w:tc>
        <w:tc>
          <w:tcPr>
            <w:tcW w:w="10206" w:type="dxa"/>
          </w:tcPr>
          <w:p w14:paraId="18A262F6" w14:textId="77777777" w:rsidR="004B06B5" w:rsidRPr="00DB2B09" w:rsidRDefault="004B06B5" w:rsidP="0044719C">
            <w:pPr>
              <w:rPr>
                <w:rFonts w:ascii="Arial" w:hAnsi="Arial"/>
                <w:b w:val="0"/>
                <w:bCs w:val="0"/>
                <w:iCs w:val="0"/>
                <w:sz w:val="20"/>
              </w:rPr>
            </w:pPr>
          </w:p>
        </w:tc>
      </w:tr>
      <w:tr w:rsidR="003364E9" w:rsidRPr="003364E9" w14:paraId="02633D00" w14:textId="77777777" w:rsidTr="00DB2B09">
        <w:trPr>
          <w:trHeight w:val="567"/>
        </w:trPr>
        <w:tc>
          <w:tcPr>
            <w:tcW w:w="3823" w:type="dxa"/>
            <w:shd w:val="clear" w:color="auto" w:fill="D9D9D9" w:themeFill="background1" w:themeFillShade="D9"/>
          </w:tcPr>
          <w:p w14:paraId="281E88BA" w14:textId="2B6E6F11" w:rsidR="003364E9" w:rsidRPr="003364E9" w:rsidRDefault="003364E9" w:rsidP="004B06B5">
            <w:pPr>
              <w:rPr>
                <w:rFonts w:ascii="Arial" w:eastAsia="Calibri" w:hAnsi="Arial"/>
              </w:rPr>
            </w:pPr>
            <w:r w:rsidRPr="003364E9">
              <w:rPr>
                <w:rFonts w:ascii="Arial" w:eastAsia="Calibri" w:hAnsi="Arial"/>
              </w:rPr>
              <w:t>Notification to be published</w:t>
            </w:r>
            <w:r w:rsidR="00DA5D76">
              <w:rPr>
                <w:rFonts w:ascii="Arial" w:eastAsia="Calibri" w:hAnsi="Arial"/>
              </w:rPr>
              <w:t>:</w:t>
            </w:r>
          </w:p>
        </w:tc>
        <w:tc>
          <w:tcPr>
            <w:tcW w:w="10206" w:type="dxa"/>
          </w:tcPr>
          <w:p w14:paraId="36700457" w14:textId="77777777" w:rsidR="003364E9" w:rsidRPr="00DB2B09" w:rsidRDefault="003364E9" w:rsidP="0044719C">
            <w:pPr>
              <w:rPr>
                <w:rFonts w:ascii="Arial" w:hAnsi="Arial"/>
                <w:b w:val="0"/>
                <w:bCs w:val="0"/>
                <w:iCs w:val="0"/>
                <w:sz w:val="20"/>
              </w:rPr>
            </w:pPr>
          </w:p>
        </w:tc>
      </w:tr>
      <w:tr w:rsidR="005B0BA1" w:rsidRPr="005B0BA1" w14:paraId="5AC6CEBC" w14:textId="77777777" w:rsidTr="00DB2B09">
        <w:trPr>
          <w:trHeight w:val="567"/>
        </w:trPr>
        <w:tc>
          <w:tcPr>
            <w:tcW w:w="3823" w:type="dxa"/>
            <w:shd w:val="clear" w:color="auto" w:fill="D9D9D9" w:themeFill="background1" w:themeFillShade="D9"/>
          </w:tcPr>
          <w:p w14:paraId="760F9D8C" w14:textId="5BAA82B6" w:rsidR="005B0BA1" w:rsidRPr="005B0BA1" w:rsidRDefault="000852DA" w:rsidP="004B06B5">
            <w:pPr>
              <w:rPr>
                <w:rFonts w:ascii="Arial" w:eastAsia="Calibri" w:hAnsi="Arial"/>
              </w:rPr>
            </w:pPr>
            <w:r>
              <w:rPr>
                <w:rFonts w:ascii="Arial" w:eastAsia="Calibri" w:hAnsi="Arial"/>
              </w:rPr>
              <w:t xml:space="preserve">Project CDP </w:t>
            </w:r>
            <w:r w:rsidR="005B0BA1" w:rsidRPr="005B0BA1">
              <w:rPr>
                <w:rFonts w:ascii="Arial" w:eastAsia="Calibri" w:hAnsi="Arial"/>
              </w:rPr>
              <w:t>Unique Identifier</w:t>
            </w:r>
            <w:r w:rsidR="00DA5D76">
              <w:rPr>
                <w:rFonts w:ascii="Arial" w:eastAsia="Calibri" w:hAnsi="Arial"/>
              </w:rPr>
              <w:t>:</w:t>
            </w:r>
          </w:p>
        </w:tc>
        <w:tc>
          <w:tcPr>
            <w:tcW w:w="10206" w:type="dxa"/>
          </w:tcPr>
          <w:p w14:paraId="501BEFAE" w14:textId="77777777" w:rsidR="005B0BA1" w:rsidRPr="00DB2B09" w:rsidRDefault="005B0BA1" w:rsidP="0044719C">
            <w:pPr>
              <w:rPr>
                <w:rFonts w:ascii="Arial" w:hAnsi="Arial"/>
                <w:b w:val="0"/>
                <w:bCs w:val="0"/>
                <w:iCs w:val="0"/>
                <w:sz w:val="20"/>
              </w:rPr>
            </w:pPr>
          </w:p>
        </w:tc>
      </w:tr>
    </w:tbl>
    <w:p w14:paraId="4840966C" w14:textId="77777777" w:rsidR="0044719C" w:rsidRDefault="0044719C"/>
    <w:p w14:paraId="39017A94" w14:textId="77777777" w:rsidR="00DB2B09" w:rsidRDefault="00DB2B09"/>
    <w:p w14:paraId="079B7293" w14:textId="77777777" w:rsidR="00DB2B09" w:rsidRDefault="00DB2B09"/>
    <w:p w14:paraId="664E780D" w14:textId="77777777" w:rsidR="00DB2B09" w:rsidRDefault="00DB2B09"/>
    <w:p w14:paraId="6CAB3239" w14:textId="77777777" w:rsidR="00DB2B09" w:rsidRDefault="00DB2B09"/>
    <w:p w14:paraId="26383E66" w14:textId="77777777" w:rsidR="00DB2B09" w:rsidRDefault="00DB2B09"/>
    <w:p w14:paraId="662C66DE" w14:textId="77777777" w:rsidR="00DB2B09" w:rsidRDefault="00DB2B09"/>
    <w:p w14:paraId="724711FD" w14:textId="77777777" w:rsidR="00DB2B09" w:rsidRDefault="00DB2B09"/>
    <w:p w14:paraId="6733387E" w14:textId="77777777" w:rsidR="00DB2B09" w:rsidRDefault="00DB2B09"/>
    <w:p w14:paraId="287AC50C" w14:textId="77777777" w:rsidR="005B0BA1" w:rsidRDefault="005B0BA1" w:rsidP="005B0BA1">
      <w:pPr>
        <w:pStyle w:val="Heading1"/>
        <w:rPr>
          <w:rFonts w:eastAsia="Arial"/>
        </w:rPr>
      </w:pPr>
      <w:r>
        <w:rPr>
          <w:rFonts w:eastAsia="Arial"/>
        </w:rPr>
        <w:lastRenderedPageBreak/>
        <w:t xml:space="preserve">PART ONE </w:t>
      </w:r>
      <w:bookmarkStart w:id="0" w:name="_heading=h.hpdprtkq4shf"/>
      <w:bookmarkEnd w:id="0"/>
    </w:p>
    <w:p w14:paraId="08E627EB" w14:textId="77777777" w:rsidR="005B0BA1" w:rsidRPr="005B0BA1" w:rsidRDefault="005B0BA1" w:rsidP="00DA5D76">
      <w:pPr>
        <w:pStyle w:val="Heading2"/>
        <w:ind w:left="206"/>
        <w:rPr>
          <w:rFonts w:eastAsia="Arial"/>
          <w:color w:val="auto"/>
        </w:rPr>
      </w:pPr>
      <w:bookmarkStart w:id="1" w:name="_heading=h.30j0zll"/>
      <w:bookmarkEnd w:id="1"/>
      <w:r w:rsidRPr="005B0BA1">
        <w:rPr>
          <w:rFonts w:eastAsia="Arial"/>
          <w:color w:val="auto"/>
        </w:rPr>
        <w:t>Statements</w:t>
      </w:r>
    </w:p>
    <w:p w14:paraId="17472939" w14:textId="6D3F0E13" w:rsidR="005B0BA1" w:rsidRDefault="005B0BA1" w:rsidP="0095335D">
      <w:pPr>
        <w:numPr>
          <w:ilvl w:val="0"/>
          <w:numId w:val="6"/>
        </w:numPr>
        <w:ind w:right="-143" w:hanging="360"/>
      </w:pPr>
      <w:r w:rsidRPr="005B0BA1">
        <w:rPr>
          <w:color w:val="000000"/>
        </w:rPr>
        <w:t xml:space="preserve">I acknowledge that my official duties require me to have access to documents or data </w:t>
      </w:r>
      <w:r>
        <w:t xml:space="preserve">relating </w:t>
      </w:r>
      <w:r w:rsidRPr="005B0BA1">
        <w:rPr>
          <w:color w:val="000000"/>
        </w:rPr>
        <w:t xml:space="preserve">to the above procurement, and that </w:t>
      </w:r>
      <w:r>
        <w:t xml:space="preserve">in carrying out my duties I may be </w:t>
      </w:r>
      <w:proofErr w:type="gramStart"/>
      <w:r>
        <w:t>in a position</w:t>
      </w:r>
      <w:proofErr w:type="gramEnd"/>
      <w:r>
        <w:t xml:space="preserve"> to influence the procurement process</w:t>
      </w:r>
      <w:r w:rsidRPr="005B0BA1">
        <w:rPr>
          <w:color w:val="000000"/>
        </w:rPr>
        <w:t xml:space="preserve">. </w:t>
      </w:r>
    </w:p>
    <w:p w14:paraId="20053E3C" w14:textId="77777777" w:rsidR="005B0BA1" w:rsidRDefault="005B0BA1" w:rsidP="005B0BA1">
      <w:pPr>
        <w:ind w:left="566" w:right="-143"/>
      </w:pPr>
    </w:p>
    <w:p w14:paraId="04315091" w14:textId="77777777" w:rsidR="005B0BA1" w:rsidRDefault="005B0BA1" w:rsidP="005B0BA1">
      <w:pPr>
        <w:numPr>
          <w:ilvl w:val="0"/>
          <w:numId w:val="6"/>
        </w:numPr>
        <w:ind w:right="-143" w:hanging="360"/>
      </w:pPr>
      <w:r>
        <w:t xml:space="preserve">I understand that I am under a duty to disclose details of any conflicts of interest, whether actual, </w:t>
      </w:r>
      <w:proofErr w:type="gramStart"/>
      <w:r>
        <w:t>potential</w:t>
      </w:r>
      <w:proofErr w:type="gramEnd"/>
      <w:r>
        <w:t xml:space="preserve"> or perceived, and that I may be required to take steps to mitigate such conflicts. </w:t>
      </w:r>
    </w:p>
    <w:p w14:paraId="72EC6E74" w14:textId="77777777" w:rsidR="005B0BA1" w:rsidRDefault="005B0BA1" w:rsidP="005B0BA1">
      <w:pPr>
        <w:ind w:left="566" w:right="-143"/>
      </w:pPr>
    </w:p>
    <w:p w14:paraId="73563AEE" w14:textId="77777777" w:rsidR="005B0BA1" w:rsidRDefault="005B0BA1" w:rsidP="00DA5D76">
      <w:pPr>
        <w:numPr>
          <w:ilvl w:val="0"/>
          <w:numId w:val="6"/>
        </w:numPr>
      </w:pPr>
      <w:r>
        <w:t xml:space="preserve">I understand that the details of any conflict of interest I may have (whether actual, </w:t>
      </w:r>
      <w:proofErr w:type="gramStart"/>
      <w:r>
        <w:t>potential</w:t>
      </w:r>
      <w:proofErr w:type="gramEnd"/>
      <w:r>
        <w:t xml:space="preserve"> or perceived, and any steps taken to mitigate this conflict) may</w:t>
      </w:r>
      <w:r>
        <w:rPr>
          <w:vertAlign w:val="superscript"/>
        </w:rPr>
        <w:footnoteReference w:id="2"/>
      </w:r>
      <w:r>
        <w:t xml:space="preserve"> be recorded within a conflicts assessment and that my interests will be kept under review (as required). I also understand that the conflicts assessment may be disclosed to a third party </w:t>
      </w:r>
      <w:proofErr w:type="gramStart"/>
      <w:r>
        <w:t>in the event that</w:t>
      </w:r>
      <w:proofErr w:type="gramEnd"/>
      <w:r>
        <w:t xml:space="preserve"> any investigations and/or proceedings are brought against the Contracting Authority in respect of the above procurement.</w:t>
      </w:r>
    </w:p>
    <w:p w14:paraId="4E1FBC83" w14:textId="77777777" w:rsidR="005B0BA1" w:rsidRDefault="005B0BA1" w:rsidP="005B0BA1">
      <w:pPr>
        <w:ind w:left="566" w:right="-143"/>
      </w:pPr>
    </w:p>
    <w:p w14:paraId="328FD7C4" w14:textId="77777777" w:rsidR="005B0BA1" w:rsidRDefault="005B0BA1" w:rsidP="005B0BA1">
      <w:pPr>
        <w:numPr>
          <w:ilvl w:val="0"/>
          <w:numId w:val="6"/>
        </w:numPr>
        <w:ind w:right="-143" w:hanging="360"/>
      </w:pPr>
      <w:r>
        <w:t>In carrying out my duties, I am aware that I will have access to confidential documents or data and that</w:t>
      </w:r>
      <w:r>
        <w:rPr>
          <w:color w:val="000000"/>
        </w:rPr>
        <w:t xml:space="preserve"> unauthorised disclosure of information could damage the integrity of the procurement and that transmission or revelation of such information to unauthorised persons will subject me to disciplinary action.</w:t>
      </w:r>
    </w:p>
    <w:p w14:paraId="53553C70" w14:textId="77777777" w:rsidR="005B0BA1" w:rsidRDefault="005B0BA1" w:rsidP="005B0BA1">
      <w:pPr>
        <w:ind w:left="566"/>
      </w:pPr>
    </w:p>
    <w:p w14:paraId="07FC8469" w14:textId="77777777" w:rsidR="005B0BA1" w:rsidRDefault="005B0BA1" w:rsidP="005B0BA1">
      <w:pPr>
        <w:numPr>
          <w:ilvl w:val="0"/>
          <w:numId w:val="6"/>
        </w:numPr>
        <w:ind w:hanging="360"/>
      </w:pPr>
      <w:r>
        <w:rPr>
          <w:color w:val="000000"/>
        </w:rPr>
        <w:t xml:space="preserve">I will not divulge, </w:t>
      </w:r>
      <w:proofErr w:type="gramStart"/>
      <w:r>
        <w:rPr>
          <w:color w:val="000000"/>
        </w:rPr>
        <w:t>publish</w:t>
      </w:r>
      <w:proofErr w:type="gramEnd"/>
      <w:r>
        <w:rPr>
          <w:color w:val="000000"/>
        </w:rPr>
        <w:t xml:space="preserve"> or reveal by word, conduct, or any other means such information or knowledge, except as necessary to do so in the performance of my official duties related to this procurement and in accordance with the laws of the United Kingdom. Otherwise, I will </w:t>
      </w:r>
      <w:r>
        <w:t xml:space="preserve">need </w:t>
      </w:r>
      <w:r>
        <w:rPr>
          <w:color w:val="000000"/>
        </w:rPr>
        <w:t xml:space="preserve">special authorisation in writing in </w:t>
      </w:r>
      <w:proofErr w:type="gramStart"/>
      <w:r>
        <w:rPr>
          <w:color w:val="000000"/>
        </w:rPr>
        <w:t>each and every</w:t>
      </w:r>
      <w:proofErr w:type="gramEnd"/>
      <w:r>
        <w:rPr>
          <w:color w:val="000000"/>
        </w:rPr>
        <w:t xml:space="preserve"> case by an </w:t>
      </w:r>
      <w:r>
        <w:rPr>
          <w:b/>
        </w:rPr>
        <w:t>“A</w:t>
      </w:r>
      <w:r>
        <w:rPr>
          <w:b/>
          <w:color w:val="000000"/>
        </w:rPr>
        <w:t xml:space="preserve">uthorised </w:t>
      </w:r>
      <w:r>
        <w:rPr>
          <w:b/>
        </w:rPr>
        <w:t>I</w:t>
      </w:r>
      <w:r>
        <w:rPr>
          <w:b/>
          <w:color w:val="000000"/>
        </w:rPr>
        <w:t>ndividual</w:t>
      </w:r>
      <w:r>
        <w:rPr>
          <w:b/>
        </w:rPr>
        <w:t>”</w:t>
      </w:r>
      <w:r>
        <w:rPr>
          <w:vertAlign w:val="superscript"/>
        </w:rPr>
        <w:footnoteReference w:id="3"/>
      </w:r>
      <w:r>
        <w:rPr>
          <w:color w:val="000000"/>
        </w:rPr>
        <w:t xml:space="preserve"> of the Contracting Authority.</w:t>
      </w:r>
    </w:p>
    <w:p w14:paraId="7D705CF3" w14:textId="77777777" w:rsidR="005B0BA1" w:rsidRDefault="005B0BA1" w:rsidP="005B0BA1">
      <w:pPr>
        <w:ind w:left="566"/>
      </w:pPr>
    </w:p>
    <w:p w14:paraId="5AAAC7F1" w14:textId="77777777" w:rsidR="005B0BA1" w:rsidRDefault="005B0BA1" w:rsidP="005B0BA1">
      <w:pPr>
        <w:numPr>
          <w:ilvl w:val="0"/>
          <w:numId w:val="6"/>
        </w:numPr>
        <w:ind w:hanging="360"/>
      </w:pPr>
      <w:r>
        <w:rPr>
          <w:color w:val="000000"/>
        </w:rPr>
        <w:t xml:space="preserve">If at any time during the procurement my participation might result in an actual, </w:t>
      </w:r>
      <w:proofErr w:type="gramStart"/>
      <w:r>
        <w:rPr>
          <w:color w:val="000000"/>
        </w:rPr>
        <w:t>potential</w:t>
      </w:r>
      <w:proofErr w:type="gramEnd"/>
      <w:r>
        <w:rPr>
          <w:color w:val="000000"/>
        </w:rPr>
        <w:t xml:space="preserve"> or perceived conflict of interest, or </w:t>
      </w:r>
      <w:r>
        <w:t>my circumstances change in respect of an interest already disclosed,</w:t>
      </w:r>
      <w:r>
        <w:rPr>
          <w:color w:val="000000"/>
        </w:rPr>
        <w:t xml:space="preserve"> I will immediately report the circumstances to the appropriate Authorised Individual.</w:t>
      </w:r>
    </w:p>
    <w:p w14:paraId="72C75106" w14:textId="77777777" w:rsidR="005B0BA1" w:rsidRPr="005B0BA1" w:rsidRDefault="005B0BA1" w:rsidP="005B0BA1">
      <w:pPr>
        <w:pStyle w:val="Heading2"/>
        <w:rPr>
          <w:rFonts w:eastAsia="Arial"/>
          <w:color w:val="auto"/>
        </w:rPr>
      </w:pPr>
      <w:r w:rsidRPr="005B0BA1">
        <w:rPr>
          <w:rFonts w:eastAsia="Arial"/>
          <w:color w:val="auto"/>
        </w:rPr>
        <w:lastRenderedPageBreak/>
        <w:t>Individual declaration (choose from Declaration A or Declaration B)</w:t>
      </w:r>
    </w:p>
    <w:p w14:paraId="637C50C2" w14:textId="77777777" w:rsidR="005B0BA1" w:rsidRDefault="005B0BA1" w:rsidP="005B0BA1">
      <w:pPr>
        <w:spacing w:after="240"/>
        <w:rPr>
          <w:rFonts w:eastAsia="Arial"/>
        </w:rPr>
      </w:pPr>
      <w:r>
        <w:t xml:space="preserve">Please consider any interests relevant to the procurement. An “interest” includes a personal, </w:t>
      </w:r>
      <w:proofErr w:type="gramStart"/>
      <w:r>
        <w:t>professional</w:t>
      </w:r>
      <w:proofErr w:type="gramEnd"/>
      <w:r>
        <w:t xml:space="preserve"> or financial interest and may be direct or indirect.</w:t>
      </w:r>
    </w:p>
    <w:p w14:paraId="33330CCD" w14:textId="77777777" w:rsidR="005B0BA1" w:rsidRDefault="005B0BA1" w:rsidP="005B0BA1">
      <w:pPr>
        <w:widowControl w:val="0"/>
        <w:numPr>
          <w:ilvl w:val="0"/>
          <w:numId w:val="7"/>
        </w:numPr>
      </w:pPr>
      <w:r>
        <w:t xml:space="preserve">An </w:t>
      </w:r>
      <w:r>
        <w:rPr>
          <w:b/>
        </w:rPr>
        <w:t>‘actual conflict of interest’</w:t>
      </w:r>
      <w:r>
        <w:t xml:space="preserve"> exists where there is a conflict of interest </w:t>
      </w:r>
      <w:r>
        <w:rPr>
          <w:b/>
        </w:rPr>
        <w:t>now</w:t>
      </w:r>
      <w:r>
        <w:t xml:space="preserve">. </w:t>
      </w:r>
    </w:p>
    <w:p w14:paraId="487EE4A5" w14:textId="77777777" w:rsidR="005B0BA1" w:rsidRDefault="005B0BA1" w:rsidP="005B0BA1">
      <w:pPr>
        <w:widowControl w:val="0"/>
        <w:ind w:left="720"/>
      </w:pPr>
    </w:p>
    <w:p w14:paraId="4716756B" w14:textId="77777777" w:rsidR="005B0BA1" w:rsidRDefault="005B0BA1" w:rsidP="005B0BA1">
      <w:pPr>
        <w:widowControl w:val="0"/>
        <w:numPr>
          <w:ilvl w:val="0"/>
          <w:numId w:val="7"/>
        </w:numPr>
      </w:pPr>
      <w:r>
        <w:t xml:space="preserve">A </w:t>
      </w:r>
      <w:r>
        <w:rPr>
          <w:b/>
        </w:rPr>
        <w:t>‘potential conflict of interest’</w:t>
      </w:r>
      <w:r>
        <w:t xml:space="preserve"> exists where a conflict of interest will arise in </w:t>
      </w:r>
      <w:r>
        <w:rPr>
          <w:b/>
        </w:rPr>
        <w:t xml:space="preserve">future </w:t>
      </w:r>
      <w:r>
        <w:t>if certain circumstances occur.</w:t>
      </w:r>
    </w:p>
    <w:p w14:paraId="43A35DCA" w14:textId="77777777" w:rsidR="005B0BA1" w:rsidRDefault="005B0BA1" w:rsidP="005B0BA1">
      <w:pPr>
        <w:widowControl w:val="0"/>
        <w:ind w:left="720"/>
      </w:pPr>
    </w:p>
    <w:p w14:paraId="6D51F901" w14:textId="77777777" w:rsidR="005B0BA1" w:rsidRDefault="005B0BA1" w:rsidP="005B0BA1">
      <w:pPr>
        <w:widowControl w:val="0"/>
        <w:numPr>
          <w:ilvl w:val="0"/>
          <w:numId w:val="7"/>
        </w:numPr>
      </w:pPr>
      <w:r>
        <w:t xml:space="preserve">A </w:t>
      </w:r>
      <w:r>
        <w:rPr>
          <w:b/>
        </w:rPr>
        <w:t>‘perceived conflict of interest’</w:t>
      </w:r>
      <w:r>
        <w:t xml:space="preserve"> exists where there are circumstances which the Contracting Authority considers likely to </w:t>
      </w:r>
      <w:r>
        <w:rPr>
          <w:b/>
        </w:rPr>
        <w:t>cause a reasonable person to wrongly believe there to be a conflict</w:t>
      </w:r>
      <w:r>
        <w:t xml:space="preserve"> or </w:t>
      </w:r>
      <w:r>
        <w:rPr>
          <w:b/>
        </w:rPr>
        <w:t>potential conflict of interest</w:t>
      </w:r>
      <w:r>
        <w:t>.</w:t>
      </w:r>
      <w:r>
        <w:rPr>
          <w:vertAlign w:val="superscript"/>
        </w:rPr>
        <w:footnoteReference w:id="4"/>
      </w:r>
    </w:p>
    <w:p w14:paraId="62F41457" w14:textId="77777777" w:rsidR="005B0BA1" w:rsidRPr="003364E9" w:rsidRDefault="005B0BA1" w:rsidP="007479CC">
      <w:pPr>
        <w:autoSpaceDE w:val="0"/>
        <w:autoSpaceDN w:val="0"/>
        <w:adjustRightInd w:val="0"/>
        <w:spacing w:before="120" w:after="120" w:line="276" w:lineRule="auto"/>
        <w:jc w:val="both"/>
        <w:rPr>
          <w:color w:val="000000"/>
          <w:sz w:val="22"/>
        </w:rPr>
      </w:pPr>
    </w:p>
    <w:tbl>
      <w:tblPr>
        <w:tblStyle w:val="TableGrid"/>
        <w:tblW w:w="0" w:type="auto"/>
        <w:tblLook w:val="04A0" w:firstRow="1" w:lastRow="0" w:firstColumn="1" w:lastColumn="0" w:noHBand="0" w:noVBand="1"/>
      </w:tblPr>
      <w:tblGrid>
        <w:gridCol w:w="2122"/>
        <w:gridCol w:w="11826"/>
      </w:tblGrid>
      <w:tr w:rsidR="005B0BA1" w:rsidRPr="003364E9" w14:paraId="10C7CF1A" w14:textId="77777777" w:rsidTr="0095335D">
        <w:tc>
          <w:tcPr>
            <w:tcW w:w="13948" w:type="dxa"/>
            <w:gridSpan w:val="2"/>
          </w:tcPr>
          <w:p w14:paraId="466C0A94" w14:textId="77777777" w:rsidR="005B0BA1" w:rsidRDefault="005B0BA1" w:rsidP="005B0BA1">
            <w:pPr>
              <w:spacing w:after="120"/>
              <w:rPr>
                <w:b/>
                <w:color w:val="000000"/>
              </w:rPr>
            </w:pPr>
            <w:r>
              <w:rPr>
                <w:b/>
                <w:color w:val="000000"/>
              </w:rPr>
              <w:t xml:space="preserve">Declaration A (if no conflicts of interest) </w:t>
            </w:r>
          </w:p>
          <w:p w14:paraId="39DEB286" w14:textId="77777777" w:rsidR="005B0BA1" w:rsidRDefault="005B0BA1" w:rsidP="005B0BA1">
            <w:pPr>
              <w:spacing w:after="120"/>
              <w:rPr>
                <w:color w:val="000000"/>
              </w:rPr>
            </w:pPr>
            <w:r>
              <w:rPr>
                <w:color w:val="000000"/>
              </w:rPr>
              <w:t xml:space="preserve">By signing this Form, I declare that: </w:t>
            </w:r>
          </w:p>
          <w:p w14:paraId="2F738198" w14:textId="77777777" w:rsidR="005B0BA1" w:rsidRDefault="005B0BA1" w:rsidP="005B0BA1">
            <w:pPr>
              <w:numPr>
                <w:ilvl w:val="0"/>
                <w:numId w:val="8"/>
              </w:numPr>
            </w:pPr>
            <w:r>
              <w:t xml:space="preserve">I have </w:t>
            </w:r>
            <w:r>
              <w:rPr>
                <w:color w:val="000000"/>
              </w:rPr>
              <w:t xml:space="preserve">read, understand and accept the Statements </w:t>
            </w:r>
            <w:proofErr w:type="gramStart"/>
            <w:r>
              <w:rPr>
                <w:color w:val="000000"/>
              </w:rPr>
              <w:t>above;</w:t>
            </w:r>
            <w:proofErr w:type="gramEnd"/>
          </w:p>
          <w:p w14:paraId="7D3F5F8F" w14:textId="77777777" w:rsidR="005B0BA1" w:rsidRDefault="005B0BA1" w:rsidP="005B0BA1">
            <w:pPr>
              <w:numPr>
                <w:ilvl w:val="0"/>
                <w:numId w:val="8"/>
              </w:numPr>
            </w:pPr>
            <w:r>
              <w:rPr>
                <w:color w:val="000000"/>
              </w:rPr>
              <w:t xml:space="preserve">I confirm that there are no conflicts of interest of any nature which are relevant to this procurement; </w:t>
            </w:r>
            <w:r>
              <w:t>and</w:t>
            </w:r>
          </w:p>
          <w:p w14:paraId="2B2DA2B5" w14:textId="0341EBC3" w:rsidR="005B0BA1" w:rsidRPr="003364E9" w:rsidRDefault="005B0BA1" w:rsidP="005B0BA1">
            <w:pPr>
              <w:autoSpaceDE w:val="0"/>
              <w:autoSpaceDN w:val="0"/>
              <w:adjustRightInd w:val="0"/>
              <w:spacing w:before="120" w:after="120" w:line="276" w:lineRule="auto"/>
              <w:jc w:val="both"/>
              <w:rPr>
                <w:color w:val="000000"/>
                <w:sz w:val="22"/>
              </w:rPr>
            </w:pPr>
            <w:r>
              <w:rPr>
                <w:color w:val="000000"/>
              </w:rPr>
              <w:t xml:space="preserve">if any actual, </w:t>
            </w:r>
            <w:proofErr w:type="gramStart"/>
            <w:r>
              <w:rPr>
                <w:color w:val="000000"/>
              </w:rPr>
              <w:t>potential</w:t>
            </w:r>
            <w:proofErr w:type="gramEnd"/>
            <w:r>
              <w:rPr>
                <w:color w:val="000000"/>
              </w:rPr>
              <w:t xml:space="preserve"> or perceived conflicts of interest arise in the future, I will inform an Authorised Individual immediately.</w:t>
            </w:r>
          </w:p>
        </w:tc>
      </w:tr>
      <w:tr w:rsidR="007479CC" w:rsidRPr="003364E9" w14:paraId="4F4E237D" w14:textId="77777777" w:rsidTr="007479CC">
        <w:tc>
          <w:tcPr>
            <w:tcW w:w="2122" w:type="dxa"/>
          </w:tcPr>
          <w:p w14:paraId="71FC8F93" w14:textId="0965A4C2" w:rsidR="007479CC" w:rsidRPr="00DA5D76" w:rsidRDefault="007479CC" w:rsidP="007479CC">
            <w:pPr>
              <w:autoSpaceDE w:val="0"/>
              <w:autoSpaceDN w:val="0"/>
              <w:adjustRightInd w:val="0"/>
              <w:spacing w:before="120" w:after="120" w:line="276" w:lineRule="auto"/>
              <w:jc w:val="both"/>
              <w:rPr>
                <w:b/>
                <w:bCs w:val="0"/>
                <w:color w:val="000000"/>
                <w:sz w:val="22"/>
              </w:rPr>
            </w:pPr>
            <w:r w:rsidRPr="00DA5D76">
              <w:rPr>
                <w:b/>
                <w:bCs w:val="0"/>
                <w:color w:val="000000"/>
                <w:sz w:val="22"/>
              </w:rPr>
              <w:t>Signature</w:t>
            </w:r>
            <w:r w:rsidR="00DA5D76" w:rsidRPr="00DA5D76">
              <w:rPr>
                <w:b/>
                <w:bCs w:val="0"/>
                <w:color w:val="000000"/>
                <w:sz w:val="22"/>
              </w:rPr>
              <w:t>:</w:t>
            </w:r>
          </w:p>
        </w:tc>
        <w:tc>
          <w:tcPr>
            <w:tcW w:w="11826" w:type="dxa"/>
          </w:tcPr>
          <w:p w14:paraId="011CF776" w14:textId="77777777" w:rsidR="007479CC" w:rsidRPr="003364E9" w:rsidRDefault="007479CC" w:rsidP="007479CC">
            <w:pPr>
              <w:autoSpaceDE w:val="0"/>
              <w:autoSpaceDN w:val="0"/>
              <w:adjustRightInd w:val="0"/>
              <w:spacing w:before="120" w:after="120" w:line="276" w:lineRule="auto"/>
              <w:jc w:val="both"/>
              <w:rPr>
                <w:color w:val="000000"/>
                <w:sz w:val="22"/>
              </w:rPr>
            </w:pPr>
          </w:p>
        </w:tc>
      </w:tr>
      <w:tr w:rsidR="007479CC" w:rsidRPr="003364E9" w14:paraId="5E482089" w14:textId="77777777" w:rsidTr="007479CC">
        <w:tc>
          <w:tcPr>
            <w:tcW w:w="2122" w:type="dxa"/>
          </w:tcPr>
          <w:p w14:paraId="0B857C83" w14:textId="50944C1C" w:rsidR="007479CC" w:rsidRPr="00DA5D76" w:rsidRDefault="007479CC" w:rsidP="007479CC">
            <w:pPr>
              <w:autoSpaceDE w:val="0"/>
              <w:autoSpaceDN w:val="0"/>
              <w:adjustRightInd w:val="0"/>
              <w:spacing w:before="120" w:after="120" w:line="276" w:lineRule="auto"/>
              <w:jc w:val="both"/>
              <w:rPr>
                <w:b/>
                <w:bCs w:val="0"/>
                <w:color w:val="000000"/>
                <w:sz w:val="22"/>
              </w:rPr>
            </w:pPr>
            <w:r w:rsidRPr="00DA5D76">
              <w:rPr>
                <w:b/>
                <w:bCs w:val="0"/>
                <w:color w:val="000000"/>
                <w:sz w:val="22"/>
              </w:rPr>
              <w:t>Date:</w:t>
            </w:r>
          </w:p>
        </w:tc>
        <w:tc>
          <w:tcPr>
            <w:tcW w:w="11826" w:type="dxa"/>
          </w:tcPr>
          <w:p w14:paraId="1B065DC5" w14:textId="77777777" w:rsidR="007479CC" w:rsidRPr="003364E9" w:rsidRDefault="007479CC" w:rsidP="007479CC">
            <w:pPr>
              <w:autoSpaceDE w:val="0"/>
              <w:autoSpaceDN w:val="0"/>
              <w:adjustRightInd w:val="0"/>
              <w:spacing w:before="120" w:after="120" w:line="276" w:lineRule="auto"/>
              <w:jc w:val="both"/>
              <w:rPr>
                <w:color w:val="000000"/>
                <w:sz w:val="22"/>
              </w:rPr>
            </w:pPr>
          </w:p>
        </w:tc>
      </w:tr>
    </w:tbl>
    <w:p w14:paraId="0E042DD9" w14:textId="09648FE4" w:rsidR="007479CC" w:rsidRDefault="007479CC" w:rsidP="007479CC">
      <w:pPr>
        <w:autoSpaceDE w:val="0"/>
        <w:autoSpaceDN w:val="0"/>
        <w:adjustRightInd w:val="0"/>
        <w:spacing w:before="120" w:after="120" w:line="276" w:lineRule="auto"/>
        <w:jc w:val="both"/>
        <w:rPr>
          <w:color w:val="000000"/>
          <w:sz w:val="22"/>
        </w:rPr>
      </w:pPr>
    </w:p>
    <w:p w14:paraId="73E252C9" w14:textId="77777777" w:rsidR="00DA5D76" w:rsidRDefault="00DA5D76" w:rsidP="007479CC">
      <w:pPr>
        <w:autoSpaceDE w:val="0"/>
        <w:autoSpaceDN w:val="0"/>
        <w:adjustRightInd w:val="0"/>
        <w:spacing w:before="120" w:after="120" w:line="276" w:lineRule="auto"/>
        <w:jc w:val="both"/>
        <w:rPr>
          <w:color w:val="000000"/>
          <w:sz w:val="22"/>
        </w:rPr>
      </w:pPr>
    </w:p>
    <w:p w14:paraId="1D269477" w14:textId="77777777" w:rsidR="00DA5D76" w:rsidRDefault="00DA5D76" w:rsidP="007479CC">
      <w:pPr>
        <w:autoSpaceDE w:val="0"/>
        <w:autoSpaceDN w:val="0"/>
        <w:adjustRightInd w:val="0"/>
        <w:spacing w:before="120" w:after="120" w:line="276" w:lineRule="auto"/>
        <w:jc w:val="both"/>
        <w:rPr>
          <w:color w:val="000000"/>
          <w:sz w:val="22"/>
        </w:rPr>
      </w:pPr>
    </w:p>
    <w:p w14:paraId="4A67919F" w14:textId="77777777" w:rsidR="00DA5D76" w:rsidRDefault="00DA5D76" w:rsidP="007479CC">
      <w:pPr>
        <w:autoSpaceDE w:val="0"/>
        <w:autoSpaceDN w:val="0"/>
        <w:adjustRightInd w:val="0"/>
        <w:spacing w:before="120" w:after="120" w:line="276" w:lineRule="auto"/>
        <w:jc w:val="both"/>
        <w:rPr>
          <w:color w:val="000000"/>
          <w:sz w:val="22"/>
        </w:rPr>
      </w:pPr>
    </w:p>
    <w:p w14:paraId="78E75E99" w14:textId="77777777" w:rsidR="00DA5D76" w:rsidRPr="003364E9" w:rsidRDefault="00DA5D76" w:rsidP="007479CC">
      <w:pPr>
        <w:autoSpaceDE w:val="0"/>
        <w:autoSpaceDN w:val="0"/>
        <w:adjustRightInd w:val="0"/>
        <w:spacing w:before="120" w:after="120" w:line="276" w:lineRule="auto"/>
        <w:jc w:val="both"/>
        <w:rPr>
          <w:color w:val="000000"/>
          <w:sz w:val="22"/>
        </w:rPr>
      </w:pPr>
    </w:p>
    <w:tbl>
      <w:tblPr>
        <w:tblStyle w:val="TableGrid"/>
        <w:tblW w:w="0" w:type="auto"/>
        <w:tblLook w:val="04A0" w:firstRow="1" w:lastRow="0" w:firstColumn="1" w:lastColumn="0" w:noHBand="0" w:noVBand="1"/>
      </w:tblPr>
      <w:tblGrid>
        <w:gridCol w:w="2122"/>
        <w:gridCol w:w="11826"/>
      </w:tblGrid>
      <w:tr w:rsidR="003364E9" w:rsidRPr="003364E9" w14:paraId="51245103" w14:textId="77777777" w:rsidTr="0095335D">
        <w:tc>
          <w:tcPr>
            <w:tcW w:w="13948" w:type="dxa"/>
            <w:gridSpan w:val="2"/>
          </w:tcPr>
          <w:p w14:paraId="771CF235" w14:textId="77777777" w:rsidR="005B0BA1" w:rsidRDefault="005B0BA1" w:rsidP="005B0BA1">
            <w:pPr>
              <w:pBdr>
                <w:top w:val="nil"/>
                <w:left w:val="nil"/>
                <w:bottom w:val="nil"/>
                <w:right w:val="nil"/>
                <w:between w:val="nil"/>
              </w:pBdr>
              <w:spacing w:after="120"/>
              <w:rPr>
                <w:b/>
                <w:color w:val="000000"/>
              </w:rPr>
            </w:pPr>
            <w:r>
              <w:rPr>
                <w:b/>
                <w:color w:val="000000"/>
              </w:rPr>
              <w:t xml:space="preserve">Declaration B (if actual, </w:t>
            </w:r>
            <w:proofErr w:type="gramStart"/>
            <w:r>
              <w:rPr>
                <w:b/>
                <w:color w:val="000000"/>
              </w:rPr>
              <w:t>potential</w:t>
            </w:r>
            <w:proofErr w:type="gramEnd"/>
            <w:r>
              <w:rPr>
                <w:b/>
                <w:color w:val="000000"/>
              </w:rPr>
              <w:t xml:space="preserve"> </w:t>
            </w:r>
            <w:r>
              <w:rPr>
                <w:b/>
              </w:rPr>
              <w:t>or</w:t>
            </w:r>
            <w:r>
              <w:rPr>
                <w:b/>
                <w:color w:val="000000"/>
              </w:rPr>
              <w:t xml:space="preserve"> perceived conflicts of interest exist)</w:t>
            </w:r>
          </w:p>
          <w:p w14:paraId="2C84DA1C" w14:textId="77777777" w:rsidR="005B0BA1" w:rsidRDefault="005B0BA1" w:rsidP="005B0BA1">
            <w:pPr>
              <w:pBdr>
                <w:top w:val="nil"/>
                <w:left w:val="nil"/>
                <w:bottom w:val="nil"/>
                <w:right w:val="nil"/>
                <w:between w:val="nil"/>
              </w:pBdr>
              <w:spacing w:after="120"/>
              <w:rPr>
                <w:color w:val="000000"/>
              </w:rPr>
            </w:pPr>
            <w:r>
              <w:rPr>
                <w:color w:val="000000"/>
              </w:rPr>
              <w:t>By signing this Form, I declare that</w:t>
            </w:r>
            <w:r>
              <w:t>:</w:t>
            </w:r>
            <w:r>
              <w:rPr>
                <w:color w:val="000000"/>
              </w:rPr>
              <w:t xml:space="preserve"> </w:t>
            </w:r>
          </w:p>
          <w:p w14:paraId="7FB02B93" w14:textId="77777777" w:rsidR="005B0BA1" w:rsidRDefault="005B0BA1" w:rsidP="005B0BA1">
            <w:pPr>
              <w:numPr>
                <w:ilvl w:val="0"/>
                <w:numId w:val="9"/>
              </w:numPr>
              <w:pBdr>
                <w:top w:val="nil"/>
                <w:left w:val="nil"/>
                <w:bottom w:val="nil"/>
                <w:right w:val="nil"/>
                <w:between w:val="nil"/>
              </w:pBdr>
            </w:pPr>
            <w:r>
              <w:t xml:space="preserve">I have </w:t>
            </w:r>
            <w:r>
              <w:rPr>
                <w:color w:val="000000"/>
              </w:rPr>
              <w:t xml:space="preserve">read, understand and accept the Statements </w:t>
            </w:r>
            <w:proofErr w:type="gramStart"/>
            <w:r>
              <w:rPr>
                <w:color w:val="000000"/>
              </w:rPr>
              <w:t>above;</w:t>
            </w:r>
            <w:proofErr w:type="gramEnd"/>
          </w:p>
          <w:p w14:paraId="2484AA94" w14:textId="77777777" w:rsidR="005B0BA1" w:rsidRDefault="005B0BA1" w:rsidP="005B0BA1">
            <w:pPr>
              <w:numPr>
                <w:ilvl w:val="0"/>
                <w:numId w:val="9"/>
              </w:numPr>
              <w:pBdr>
                <w:top w:val="nil"/>
                <w:left w:val="nil"/>
                <w:bottom w:val="nil"/>
                <w:right w:val="nil"/>
                <w:between w:val="nil"/>
              </w:pBdr>
            </w:pPr>
            <w:r>
              <w:rPr>
                <w:color w:val="000000"/>
              </w:rPr>
              <w:t>I confirm that I have de</w:t>
            </w:r>
            <w:r>
              <w:t xml:space="preserve">clared any conflicts of interest of any nature relevant to the above procurement in the table </w:t>
            </w:r>
            <w:proofErr w:type="gramStart"/>
            <w:r>
              <w:t>below;</w:t>
            </w:r>
            <w:proofErr w:type="gramEnd"/>
            <w:r>
              <w:rPr>
                <w:color w:val="000000"/>
              </w:rPr>
              <w:t xml:space="preserve"> </w:t>
            </w:r>
          </w:p>
          <w:p w14:paraId="1090B321" w14:textId="77777777" w:rsidR="005B0BA1" w:rsidRDefault="005B0BA1" w:rsidP="005B0BA1">
            <w:pPr>
              <w:numPr>
                <w:ilvl w:val="0"/>
                <w:numId w:val="9"/>
              </w:numPr>
              <w:pBdr>
                <w:top w:val="nil"/>
                <w:left w:val="nil"/>
                <w:bottom w:val="nil"/>
                <w:right w:val="nil"/>
                <w:between w:val="nil"/>
              </w:pBdr>
            </w:pPr>
            <w:r>
              <w:rPr>
                <w:color w:val="000000"/>
              </w:rPr>
              <w:t>I will carry out any agreed mitigations as may be set o</w:t>
            </w:r>
            <w:r>
              <w:t>ut in Part Two of this Form, in consultation with the Authorised Individual; and,</w:t>
            </w:r>
          </w:p>
          <w:p w14:paraId="39000749" w14:textId="1A34B7C8" w:rsidR="003364E9" w:rsidRPr="003364E9" w:rsidRDefault="005B0BA1" w:rsidP="005B0BA1">
            <w:pPr>
              <w:autoSpaceDE w:val="0"/>
              <w:autoSpaceDN w:val="0"/>
              <w:adjustRightInd w:val="0"/>
              <w:spacing w:before="120" w:after="120" w:line="276" w:lineRule="auto"/>
              <w:jc w:val="both"/>
              <w:rPr>
                <w:color w:val="000000"/>
                <w:sz w:val="22"/>
              </w:rPr>
            </w:pPr>
            <w:r>
              <w:t>i</w:t>
            </w:r>
            <w:r>
              <w:rPr>
                <w:color w:val="000000"/>
              </w:rPr>
              <w:t xml:space="preserve">f any other actual, </w:t>
            </w:r>
            <w:proofErr w:type="gramStart"/>
            <w:r>
              <w:rPr>
                <w:color w:val="000000"/>
              </w:rPr>
              <w:t>potential</w:t>
            </w:r>
            <w:proofErr w:type="gramEnd"/>
            <w:r>
              <w:rPr>
                <w:color w:val="000000"/>
              </w:rPr>
              <w:t xml:space="preserve"> or perceived conflicts of interest arise in the future, or if my circumstances in respect of the interests identified below change, I will inform an Authorised Individual immediately.</w:t>
            </w:r>
          </w:p>
        </w:tc>
      </w:tr>
      <w:tr w:rsidR="007479CC" w:rsidRPr="003364E9" w14:paraId="20828760" w14:textId="77777777" w:rsidTr="0095335D">
        <w:tc>
          <w:tcPr>
            <w:tcW w:w="2122" w:type="dxa"/>
          </w:tcPr>
          <w:p w14:paraId="666C88BE" w14:textId="5F250BB1" w:rsidR="007479CC" w:rsidRPr="00DA5D76" w:rsidRDefault="007479CC" w:rsidP="0095335D">
            <w:pPr>
              <w:autoSpaceDE w:val="0"/>
              <w:autoSpaceDN w:val="0"/>
              <w:adjustRightInd w:val="0"/>
              <w:spacing w:before="120" w:after="120" w:line="276" w:lineRule="auto"/>
              <w:jc w:val="both"/>
              <w:rPr>
                <w:b/>
                <w:bCs w:val="0"/>
                <w:color w:val="000000"/>
                <w:sz w:val="22"/>
              </w:rPr>
            </w:pPr>
            <w:r w:rsidRPr="00DA5D76">
              <w:rPr>
                <w:b/>
                <w:bCs w:val="0"/>
                <w:color w:val="000000"/>
                <w:sz w:val="22"/>
              </w:rPr>
              <w:t>Signature</w:t>
            </w:r>
            <w:r w:rsidR="00DA5D76">
              <w:rPr>
                <w:b/>
                <w:bCs w:val="0"/>
                <w:color w:val="000000"/>
                <w:sz w:val="22"/>
              </w:rPr>
              <w:t>:</w:t>
            </w:r>
          </w:p>
        </w:tc>
        <w:tc>
          <w:tcPr>
            <w:tcW w:w="11826" w:type="dxa"/>
          </w:tcPr>
          <w:p w14:paraId="6CC6C50D" w14:textId="77777777" w:rsidR="007479CC" w:rsidRPr="003364E9" w:rsidRDefault="007479CC" w:rsidP="0095335D">
            <w:pPr>
              <w:autoSpaceDE w:val="0"/>
              <w:autoSpaceDN w:val="0"/>
              <w:adjustRightInd w:val="0"/>
              <w:spacing w:before="120" w:after="120" w:line="276" w:lineRule="auto"/>
              <w:jc w:val="both"/>
              <w:rPr>
                <w:color w:val="000000"/>
                <w:sz w:val="22"/>
              </w:rPr>
            </w:pPr>
          </w:p>
        </w:tc>
      </w:tr>
      <w:tr w:rsidR="007479CC" w:rsidRPr="003364E9" w14:paraId="4E1ECA72" w14:textId="77777777" w:rsidTr="0095335D">
        <w:tc>
          <w:tcPr>
            <w:tcW w:w="2122" w:type="dxa"/>
          </w:tcPr>
          <w:p w14:paraId="4A9026E5" w14:textId="77777777" w:rsidR="007479CC" w:rsidRPr="00DA5D76" w:rsidRDefault="007479CC" w:rsidP="0095335D">
            <w:pPr>
              <w:autoSpaceDE w:val="0"/>
              <w:autoSpaceDN w:val="0"/>
              <w:adjustRightInd w:val="0"/>
              <w:spacing w:before="120" w:after="120" w:line="276" w:lineRule="auto"/>
              <w:jc w:val="both"/>
              <w:rPr>
                <w:b/>
                <w:bCs w:val="0"/>
                <w:color w:val="000000"/>
                <w:sz w:val="22"/>
              </w:rPr>
            </w:pPr>
            <w:r w:rsidRPr="00DA5D76">
              <w:rPr>
                <w:b/>
                <w:bCs w:val="0"/>
                <w:color w:val="000000"/>
                <w:sz w:val="22"/>
              </w:rPr>
              <w:t>Date:</w:t>
            </w:r>
          </w:p>
        </w:tc>
        <w:tc>
          <w:tcPr>
            <w:tcW w:w="11826" w:type="dxa"/>
          </w:tcPr>
          <w:p w14:paraId="173101CD" w14:textId="77777777" w:rsidR="007479CC" w:rsidRPr="003364E9" w:rsidRDefault="007479CC" w:rsidP="0095335D">
            <w:pPr>
              <w:autoSpaceDE w:val="0"/>
              <w:autoSpaceDN w:val="0"/>
              <w:adjustRightInd w:val="0"/>
              <w:spacing w:before="120" w:after="120" w:line="276" w:lineRule="auto"/>
              <w:jc w:val="both"/>
              <w:rPr>
                <w:color w:val="000000"/>
                <w:sz w:val="22"/>
              </w:rPr>
            </w:pPr>
          </w:p>
        </w:tc>
      </w:tr>
    </w:tbl>
    <w:p w14:paraId="3DF2D88A" w14:textId="39D1585C" w:rsidR="00DF4DAC" w:rsidRDefault="00DF4DAC" w:rsidP="000C3443">
      <w:pPr>
        <w:spacing w:after="160"/>
        <w:rPr>
          <w:rFonts w:eastAsia="Calibri"/>
          <w:b/>
          <w:color w:val="5A0066"/>
          <w:kern w:val="0"/>
          <w:szCs w:val="24"/>
          <w:lang w:eastAsia="en-GB"/>
          <w14:ligatures w14:val="none"/>
        </w:rPr>
      </w:pPr>
    </w:p>
    <w:p w14:paraId="2F379425" w14:textId="77777777" w:rsidR="00DF4DAC" w:rsidRDefault="00DF4DAC">
      <w:pPr>
        <w:spacing w:after="160" w:line="259" w:lineRule="auto"/>
        <w:rPr>
          <w:rFonts w:eastAsia="Calibri"/>
          <w:b/>
          <w:color w:val="5A0066"/>
          <w:kern w:val="0"/>
          <w:szCs w:val="24"/>
          <w:lang w:eastAsia="en-GB"/>
          <w14:ligatures w14:val="none"/>
        </w:rPr>
      </w:pPr>
      <w:r>
        <w:rPr>
          <w:rFonts w:eastAsia="Calibri"/>
          <w:b/>
          <w:color w:val="5A0066"/>
          <w:kern w:val="0"/>
          <w:szCs w:val="24"/>
          <w:lang w:eastAsia="en-GB"/>
          <w14:ligatures w14:val="none"/>
        </w:rPr>
        <w:br w:type="page"/>
      </w:r>
    </w:p>
    <w:p w14:paraId="5176135B" w14:textId="77777777" w:rsidR="007479CC" w:rsidRDefault="007479CC" w:rsidP="000C3443">
      <w:pPr>
        <w:spacing w:after="160"/>
        <w:rPr>
          <w:rFonts w:eastAsia="Calibri"/>
          <w:b/>
          <w:color w:val="5A0066"/>
          <w:kern w:val="0"/>
          <w:szCs w:val="24"/>
          <w:lang w:eastAsia="en-GB"/>
          <w14:ligatures w14:val="none"/>
        </w:rPr>
      </w:pPr>
    </w:p>
    <w:tbl>
      <w:tblPr>
        <w:tblStyle w:val="TableGrid"/>
        <w:tblW w:w="13948" w:type="dxa"/>
        <w:tblLook w:val="04A0" w:firstRow="1" w:lastRow="0" w:firstColumn="1" w:lastColumn="0" w:noHBand="0" w:noVBand="1"/>
      </w:tblPr>
      <w:tblGrid>
        <w:gridCol w:w="704"/>
        <w:gridCol w:w="11261"/>
        <w:gridCol w:w="1983"/>
      </w:tblGrid>
      <w:tr w:rsidR="005B0BA1" w:rsidRPr="00FF0316" w14:paraId="05D4EE49" w14:textId="77777777" w:rsidTr="00DA5D76">
        <w:trPr>
          <w:trHeight w:val="552"/>
        </w:trPr>
        <w:tc>
          <w:tcPr>
            <w:tcW w:w="704" w:type="dxa"/>
            <w:shd w:val="clear" w:color="auto" w:fill="C00000"/>
          </w:tcPr>
          <w:p w14:paraId="69A6F396" w14:textId="77777777" w:rsidR="005B0BA1" w:rsidRDefault="005B0BA1" w:rsidP="0095335D">
            <w:pPr>
              <w:rPr>
                <w:b/>
                <w:bCs w:val="0"/>
              </w:rPr>
            </w:pPr>
          </w:p>
        </w:tc>
        <w:tc>
          <w:tcPr>
            <w:tcW w:w="11261" w:type="dxa"/>
            <w:shd w:val="clear" w:color="auto" w:fill="C00000"/>
          </w:tcPr>
          <w:p w14:paraId="799A1C75" w14:textId="5ACC4671" w:rsidR="005B0BA1" w:rsidRPr="00FF0316" w:rsidRDefault="005B0BA1" w:rsidP="0095335D">
            <w:pPr>
              <w:rPr>
                <w:b/>
                <w:bCs w:val="0"/>
              </w:rPr>
            </w:pPr>
            <w:r>
              <w:rPr>
                <w:b/>
                <w:bCs w:val="0"/>
              </w:rPr>
              <w:t>My actual, potential, or perceived conflict(s) of Interest</w:t>
            </w:r>
          </w:p>
        </w:tc>
        <w:tc>
          <w:tcPr>
            <w:tcW w:w="1983" w:type="dxa"/>
            <w:shd w:val="clear" w:color="auto" w:fill="C00000"/>
          </w:tcPr>
          <w:p w14:paraId="2842BAB4" w14:textId="3F6AEAF1" w:rsidR="005B0BA1" w:rsidRPr="00FF0316" w:rsidRDefault="005B0BA1" w:rsidP="0095335D">
            <w:pPr>
              <w:rPr>
                <w:b/>
                <w:bCs w:val="0"/>
              </w:rPr>
            </w:pPr>
            <w:r>
              <w:rPr>
                <w:b/>
                <w:bCs w:val="0"/>
              </w:rPr>
              <w:t xml:space="preserve">Type of </w:t>
            </w:r>
            <w:r w:rsidRPr="00FF0316">
              <w:rPr>
                <w:b/>
                <w:bCs w:val="0"/>
              </w:rPr>
              <w:t>Conflict</w:t>
            </w:r>
          </w:p>
        </w:tc>
      </w:tr>
      <w:tr w:rsidR="005B0BA1" w14:paraId="5437C2E9" w14:textId="77777777" w:rsidTr="00DA5D76">
        <w:trPr>
          <w:trHeight w:val="552"/>
        </w:trPr>
        <w:tc>
          <w:tcPr>
            <w:tcW w:w="704" w:type="dxa"/>
          </w:tcPr>
          <w:p w14:paraId="3D15C1AC" w14:textId="2571D330" w:rsidR="005B0BA1" w:rsidRDefault="005B0BA1" w:rsidP="0095335D">
            <w:r>
              <w:t>1.</w:t>
            </w:r>
          </w:p>
        </w:tc>
        <w:tc>
          <w:tcPr>
            <w:tcW w:w="11261" w:type="dxa"/>
          </w:tcPr>
          <w:p w14:paraId="54C61041" w14:textId="44DBBE06" w:rsidR="005B0BA1" w:rsidRDefault="005B0BA1" w:rsidP="0095335D"/>
        </w:tc>
        <w:tc>
          <w:tcPr>
            <w:tcW w:w="1983" w:type="dxa"/>
          </w:tcPr>
          <w:p w14:paraId="070F734E" w14:textId="204A7DAE" w:rsidR="005B0BA1" w:rsidRDefault="001026D7" w:rsidP="005B0BA1">
            <w:pPr>
              <w:spacing w:after="200"/>
            </w:pPr>
            <w:sdt>
              <w:sdtPr>
                <w:rPr>
                  <w:sz w:val="20"/>
                </w:rPr>
                <w:alias w:val="select from list"/>
                <w:tag w:val="select from list"/>
                <w:id w:val="1401712381"/>
                <w:placeholder>
                  <w:docPart w:val="66D00895AF7744FFB8CBE0A24F13683C"/>
                </w:placeholder>
                <w:showingPlcHdr/>
                <w:comboBox>
                  <w:listItem w:value="select from list"/>
                  <w:listItem w:displayText="Yes" w:value="Yes"/>
                  <w:listItem w:displayText="No" w:value="No"/>
                  <w:listItem w:displayText="Potentially" w:value="Potentially"/>
                </w:comboBox>
              </w:sdtPr>
              <w:sdtEndPr/>
              <w:sdtContent>
                <w:r w:rsidR="005B0BA1" w:rsidRPr="00E7220A">
                  <w:rPr>
                    <w:rStyle w:val="PlaceholderText"/>
                  </w:rPr>
                  <w:t>Choose an item.</w:t>
                </w:r>
              </w:sdtContent>
            </w:sdt>
          </w:p>
        </w:tc>
      </w:tr>
      <w:tr w:rsidR="005B0BA1" w14:paraId="7356E447" w14:textId="77777777" w:rsidTr="00DA5D76">
        <w:trPr>
          <w:trHeight w:val="552"/>
        </w:trPr>
        <w:tc>
          <w:tcPr>
            <w:tcW w:w="704" w:type="dxa"/>
          </w:tcPr>
          <w:p w14:paraId="39E5BA24" w14:textId="426CF5E9" w:rsidR="005B0BA1" w:rsidRDefault="005B0BA1" w:rsidP="0095335D">
            <w:r>
              <w:t>2.</w:t>
            </w:r>
          </w:p>
        </w:tc>
        <w:tc>
          <w:tcPr>
            <w:tcW w:w="11261" w:type="dxa"/>
          </w:tcPr>
          <w:p w14:paraId="7A3D5050" w14:textId="06B3C6FE" w:rsidR="005B0BA1" w:rsidRDefault="005B0BA1" w:rsidP="0095335D"/>
        </w:tc>
        <w:tc>
          <w:tcPr>
            <w:tcW w:w="1983" w:type="dxa"/>
          </w:tcPr>
          <w:p w14:paraId="1D3F0DF1" w14:textId="29F73E4A" w:rsidR="005B0BA1" w:rsidRDefault="001026D7" w:rsidP="0095335D">
            <w:sdt>
              <w:sdtPr>
                <w:rPr>
                  <w:sz w:val="20"/>
                </w:rPr>
                <w:alias w:val="select from list"/>
                <w:tag w:val="select from list"/>
                <w:id w:val="-118053"/>
                <w:placeholder>
                  <w:docPart w:val="09241D5679A74BF7A237F2870A262863"/>
                </w:placeholder>
                <w:showingPlcHdr/>
                <w:comboBox>
                  <w:listItem w:value="select from list"/>
                  <w:listItem w:displayText="Yes" w:value="Yes"/>
                  <w:listItem w:displayText="No" w:value="No"/>
                  <w:listItem w:displayText="Potentially" w:value="Potentially"/>
                </w:comboBox>
              </w:sdtPr>
              <w:sdtEndPr/>
              <w:sdtContent>
                <w:r w:rsidR="005B0BA1" w:rsidRPr="00E7220A">
                  <w:rPr>
                    <w:rStyle w:val="PlaceholderText"/>
                  </w:rPr>
                  <w:t>Choose an item.</w:t>
                </w:r>
              </w:sdtContent>
            </w:sdt>
          </w:p>
        </w:tc>
      </w:tr>
      <w:tr w:rsidR="005B0BA1" w14:paraId="1817BF2B" w14:textId="77777777" w:rsidTr="00DA5D76">
        <w:trPr>
          <w:trHeight w:val="552"/>
        </w:trPr>
        <w:tc>
          <w:tcPr>
            <w:tcW w:w="704" w:type="dxa"/>
          </w:tcPr>
          <w:p w14:paraId="7C763060" w14:textId="7738499F" w:rsidR="005B0BA1" w:rsidRDefault="005B0BA1" w:rsidP="0095335D">
            <w:r>
              <w:t>3.</w:t>
            </w:r>
          </w:p>
        </w:tc>
        <w:tc>
          <w:tcPr>
            <w:tcW w:w="11261" w:type="dxa"/>
          </w:tcPr>
          <w:p w14:paraId="67806FC0" w14:textId="3D22D5F0" w:rsidR="005B0BA1" w:rsidRDefault="005B0BA1" w:rsidP="0095335D"/>
        </w:tc>
        <w:tc>
          <w:tcPr>
            <w:tcW w:w="1983" w:type="dxa"/>
          </w:tcPr>
          <w:p w14:paraId="454C119C" w14:textId="1CBEE499" w:rsidR="005B0BA1" w:rsidRDefault="001026D7" w:rsidP="0095335D">
            <w:sdt>
              <w:sdtPr>
                <w:rPr>
                  <w:sz w:val="20"/>
                </w:rPr>
                <w:alias w:val="select from list"/>
                <w:tag w:val="select from list"/>
                <w:id w:val="-531954792"/>
                <w:placeholder>
                  <w:docPart w:val="4B182D3AFA044850AFE61768C6F9A289"/>
                </w:placeholder>
                <w:showingPlcHdr/>
                <w:comboBox>
                  <w:listItem w:value="select from list"/>
                  <w:listItem w:displayText="Yes" w:value="Yes"/>
                  <w:listItem w:displayText="No" w:value="No"/>
                  <w:listItem w:displayText="Potentially" w:value="Potentially"/>
                </w:comboBox>
              </w:sdtPr>
              <w:sdtEndPr/>
              <w:sdtContent>
                <w:r w:rsidR="005B0BA1" w:rsidRPr="00E7220A">
                  <w:rPr>
                    <w:rStyle w:val="PlaceholderText"/>
                  </w:rPr>
                  <w:t>Choose an item.</w:t>
                </w:r>
              </w:sdtContent>
            </w:sdt>
          </w:p>
        </w:tc>
      </w:tr>
    </w:tbl>
    <w:p w14:paraId="1AD6C30A" w14:textId="77777777" w:rsidR="005B0BA1" w:rsidRDefault="005B0BA1" w:rsidP="000C3443">
      <w:pPr>
        <w:spacing w:after="160"/>
        <w:rPr>
          <w:rFonts w:eastAsia="Calibri"/>
          <w:b/>
          <w:color w:val="5A0066"/>
          <w:kern w:val="0"/>
          <w:szCs w:val="24"/>
          <w:lang w:eastAsia="en-GB"/>
          <w14:ligatures w14:val="none"/>
        </w:rPr>
      </w:pPr>
    </w:p>
    <w:p w14:paraId="3964C517" w14:textId="767B0545" w:rsidR="005B0BA1" w:rsidRDefault="005B0BA1" w:rsidP="000C3443">
      <w:pPr>
        <w:spacing w:after="160"/>
        <w:rPr>
          <w:rFonts w:eastAsia="Calibri"/>
          <w:b/>
          <w:kern w:val="0"/>
          <w:szCs w:val="24"/>
          <w:lang w:eastAsia="en-GB"/>
          <w14:ligatures w14:val="none"/>
        </w:rPr>
      </w:pPr>
      <w:r>
        <w:rPr>
          <w:rFonts w:eastAsia="Calibri"/>
          <w:b/>
          <w:kern w:val="0"/>
          <w:szCs w:val="24"/>
          <w:lang w:eastAsia="en-GB"/>
          <w14:ligatures w14:val="none"/>
        </w:rPr>
        <w:t>PART TWO</w:t>
      </w:r>
    </w:p>
    <w:p w14:paraId="7F2DE084" w14:textId="7C2AEC8F" w:rsidR="005B0BA1" w:rsidRDefault="005B0BA1" w:rsidP="000C3443">
      <w:pPr>
        <w:spacing w:after="160"/>
        <w:rPr>
          <w:rFonts w:eastAsia="Calibri"/>
          <w:b/>
          <w:kern w:val="0"/>
          <w:szCs w:val="24"/>
          <w:lang w:eastAsia="en-GB"/>
          <w14:ligatures w14:val="none"/>
        </w:rPr>
      </w:pPr>
      <w:r>
        <w:rPr>
          <w:rFonts w:eastAsia="Calibri"/>
          <w:b/>
          <w:kern w:val="0"/>
          <w:szCs w:val="24"/>
          <w:lang w:eastAsia="en-GB"/>
          <w14:ligatures w14:val="none"/>
        </w:rPr>
        <w:t>Conflict of interest Mitigations</w:t>
      </w:r>
    </w:p>
    <w:tbl>
      <w:tblPr>
        <w:tblStyle w:val="TableGrid"/>
        <w:tblW w:w="13948" w:type="dxa"/>
        <w:tblLook w:val="04A0" w:firstRow="1" w:lastRow="0" w:firstColumn="1" w:lastColumn="0" w:noHBand="0" w:noVBand="1"/>
      </w:tblPr>
      <w:tblGrid>
        <w:gridCol w:w="1555"/>
        <w:gridCol w:w="7938"/>
        <w:gridCol w:w="4455"/>
      </w:tblGrid>
      <w:tr w:rsidR="005B0BA1" w:rsidRPr="00FF0316" w14:paraId="1AE9E196" w14:textId="77777777" w:rsidTr="00DA5D76">
        <w:trPr>
          <w:trHeight w:val="828"/>
        </w:trPr>
        <w:tc>
          <w:tcPr>
            <w:tcW w:w="1555" w:type="dxa"/>
            <w:shd w:val="clear" w:color="auto" w:fill="C00000"/>
          </w:tcPr>
          <w:p w14:paraId="0FFD4395" w14:textId="77777777" w:rsidR="005B0BA1" w:rsidRDefault="005B0BA1" w:rsidP="0095335D">
            <w:pPr>
              <w:rPr>
                <w:b/>
                <w:bCs w:val="0"/>
              </w:rPr>
            </w:pPr>
            <w:r>
              <w:rPr>
                <w:b/>
                <w:bCs w:val="0"/>
              </w:rPr>
              <w:t xml:space="preserve">Interest (s) </w:t>
            </w:r>
          </w:p>
          <w:p w14:paraId="7A590D5B" w14:textId="44C33678" w:rsidR="005B0BA1" w:rsidRDefault="005B0BA1" w:rsidP="0095335D">
            <w:pPr>
              <w:rPr>
                <w:b/>
                <w:bCs w:val="0"/>
              </w:rPr>
            </w:pPr>
            <w:r>
              <w:rPr>
                <w:b/>
                <w:bCs w:val="0"/>
              </w:rPr>
              <w:t>Identified in Part One</w:t>
            </w:r>
          </w:p>
        </w:tc>
        <w:tc>
          <w:tcPr>
            <w:tcW w:w="7938" w:type="dxa"/>
            <w:shd w:val="clear" w:color="auto" w:fill="C00000"/>
          </w:tcPr>
          <w:p w14:paraId="4562622E" w14:textId="684A7D78" w:rsidR="005B0BA1" w:rsidRPr="00FF0316" w:rsidRDefault="005B0BA1" w:rsidP="0095335D">
            <w:pPr>
              <w:rPr>
                <w:b/>
                <w:bCs w:val="0"/>
              </w:rPr>
            </w:pPr>
            <w:r>
              <w:rPr>
                <w:b/>
                <w:bCs w:val="0"/>
              </w:rPr>
              <w:t>Supplier(s) impacted</w:t>
            </w:r>
          </w:p>
        </w:tc>
        <w:tc>
          <w:tcPr>
            <w:tcW w:w="4455" w:type="dxa"/>
            <w:shd w:val="clear" w:color="auto" w:fill="C00000"/>
          </w:tcPr>
          <w:p w14:paraId="6A5D5DF1" w14:textId="0777207C" w:rsidR="005B0BA1" w:rsidRPr="00FF0316" w:rsidRDefault="005B0BA1" w:rsidP="0095335D">
            <w:pPr>
              <w:rPr>
                <w:b/>
                <w:bCs w:val="0"/>
              </w:rPr>
            </w:pPr>
            <w:r>
              <w:rPr>
                <w:b/>
                <w:bCs w:val="0"/>
              </w:rPr>
              <w:t>Details of Agreed Mitigations (steps taken or will be taken).</w:t>
            </w:r>
          </w:p>
        </w:tc>
      </w:tr>
      <w:tr w:rsidR="005B0BA1" w14:paraId="3C674CCE" w14:textId="77777777" w:rsidTr="00DA5D76">
        <w:trPr>
          <w:trHeight w:val="828"/>
        </w:trPr>
        <w:tc>
          <w:tcPr>
            <w:tcW w:w="1555" w:type="dxa"/>
          </w:tcPr>
          <w:p w14:paraId="197FF4B6" w14:textId="517428E4" w:rsidR="005B0BA1" w:rsidRDefault="00C178D5" w:rsidP="0095335D">
            <w:r>
              <w:t>1.</w:t>
            </w:r>
          </w:p>
        </w:tc>
        <w:tc>
          <w:tcPr>
            <w:tcW w:w="7938" w:type="dxa"/>
          </w:tcPr>
          <w:p w14:paraId="5CDBACF4" w14:textId="77777777" w:rsidR="005B0BA1" w:rsidRDefault="005B0BA1" w:rsidP="0095335D"/>
        </w:tc>
        <w:tc>
          <w:tcPr>
            <w:tcW w:w="4455" w:type="dxa"/>
          </w:tcPr>
          <w:p w14:paraId="7286E760" w14:textId="2C2A22E1" w:rsidR="005B0BA1" w:rsidRDefault="005B0BA1" w:rsidP="0095335D">
            <w:pPr>
              <w:spacing w:after="200"/>
            </w:pPr>
          </w:p>
        </w:tc>
      </w:tr>
      <w:tr w:rsidR="005B0BA1" w14:paraId="437F6C29" w14:textId="77777777" w:rsidTr="00DA5D76">
        <w:trPr>
          <w:trHeight w:val="828"/>
        </w:trPr>
        <w:tc>
          <w:tcPr>
            <w:tcW w:w="1555" w:type="dxa"/>
          </w:tcPr>
          <w:p w14:paraId="61FA4949" w14:textId="0620902E" w:rsidR="005B0BA1" w:rsidRDefault="00C178D5" w:rsidP="0095335D">
            <w:r>
              <w:t>2.</w:t>
            </w:r>
          </w:p>
        </w:tc>
        <w:tc>
          <w:tcPr>
            <w:tcW w:w="7938" w:type="dxa"/>
          </w:tcPr>
          <w:p w14:paraId="59DA562D" w14:textId="77777777" w:rsidR="005B0BA1" w:rsidRDefault="005B0BA1" w:rsidP="0095335D"/>
        </w:tc>
        <w:tc>
          <w:tcPr>
            <w:tcW w:w="4455" w:type="dxa"/>
          </w:tcPr>
          <w:p w14:paraId="2828E254" w14:textId="1CF89043" w:rsidR="005B0BA1" w:rsidRDefault="005B0BA1" w:rsidP="0095335D"/>
        </w:tc>
      </w:tr>
      <w:tr w:rsidR="005B0BA1" w14:paraId="1DCBD64A" w14:textId="77777777" w:rsidTr="00DA5D76">
        <w:trPr>
          <w:trHeight w:val="828"/>
        </w:trPr>
        <w:tc>
          <w:tcPr>
            <w:tcW w:w="1555" w:type="dxa"/>
          </w:tcPr>
          <w:p w14:paraId="0A652ADA" w14:textId="25E2313F" w:rsidR="005B0BA1" w:rsidRDefault="00C178D5" w:rsidP="0095335D">
            <w:r>
              <w:t>3.</w:t>
            </w:r>
          </w:p>
        </w:tc>
        <w:tc>
          <w:tcPr>
            <w:tcW w:w="7938" w:type="dxa"/>
          </w:tcPr>
          <w:p w14:paraId="6629AB62" w14:textId="77777777" w:rsidR="005B0BA1" w:rsidRDefault="005B0BA1" w:rsidP="0095335D"/>
        </w:tc>
        <w:tc>
          <w:tcPr>
            <w:tcW w:w="4455" w:type="dxa"/>
          </w:tcPr>
          <w:p w14:paraId="67A0C5A9" w14:textId="1B980EDF" w:rsidR="005B0BA1" w:rsidRDefault="005B0BA1" w:rsidP="0095335D"/>
        </w:tc>
      </w:tr>
    </w:tbl>
    <w:p w14:paraId="53EC3685" w14:textId="77777777" w:rsidR="005B0BA1" w:rsidRDefault="005B0BA1" w:rsidP="000C3443">
      <w:pPr>
        <w:spacing w:after="160"/>
        <w:rPr>
          <w:rFonts w:eastAsia="Calibri"/>
          <w:b/>
          <w:kern w:val="0"/>
          <w:szCs w:val="24"/>
          <w:lang w:eastAsia="en-GB"/>
          <w14:ligatures w14:val="none"/>
        </w:rPr>
      </w:pPr>
    </w:p>
    <w:p w14:paraId="018A3B24" w14:textId="77777777" w:rsidR="00DA5D76" w:rsidRDefault="00DA5D76" w:rsidP="000C3443">
      <w:pPr>
        <w:spacing w:after="160"/>
        <w:rPr>
          <w:rFonts w:eastAsia="Calibri"/>
          <w:b/>
          <w:kern w:val="0"/>
          <w:szCs w:val="24"/>
          <w:lang w:eastAsia="en-GB"/>
          <w14:ligatures w14:val="none"/>
        </w:rPr>
      </w:pPr>
    </w:p>
    <w:p w14:paraId="682B4675" w14:textId="77777777" w:rsidR="00DA5D76" w:rsidRDefault="00DA5D76" w:rsidP="000C3443">
      <w:pPr>
        <w:spacing w:after="160"/>
        <w:rPr>
          <w:rFonts w:eastAsia="Calibri"/>
          <w:b/>
          <w:kern w:val="0"/>
          <w:szCs w:val="24"/>
          <w:lang w:eastAsia="en-GB"/>
          <w14:ligatures w14:val="none"/>
        </w:rPr>
      </w:pPr>
    </w:p>
    <w:p w14:paraId="6EFFBA09" w14:textId="77777777" w:rsidR="00DA5D76" w:rsidRDefault="00DA5D76" w:rsidP="000C3443">
      <w:pPr>
        <w:spacing w:after="160"/>
        <w:rPr>
          <w:rFonts w:eastAsia="Calibri"/>
          <w:b/>
          <w:kern w:val="0"/>
          <w:szCs w:val="24"/>
          <w:lang w:eastAsia="en-GB"/>
          <w14:ligatures w14:val="none"/>
        </w:rPr>
      </w:pPr>
    </w:p>
    <w:p w14:paraId="476D2C4F" w14:textId="77777777" w:rsidR="00DA5D76" w:rsidRDefault="00DA5D76" w:rsidP="000C3443">
      <w:pPr>
        <w:spacing w:after="160"/>
        <w:rPr>
          <w:rFonts w:eastAsia="Calibri"/>
          <w:b/>
          <w:kern w:val="0"/>
          <w:szCs w:val="24"/>
          <w:lang w:eastAsia="en-GB"/>
          <w14:ligatures w14:val="none"/>
        </w:rPr>
      </w:pPr>
    </w:p>
    <w:p w14:paraId="73F78941" w14:textId="77777777" w:rsidR="00C178D5" w:rsidRPr="00DA5D76" w:rsidRDefault="00C178D5" w:rsidP="00C178D5">
      <w:pPr>
        <w:tabs>
          <w:tab w:val="left" w:pos="2834"/>
        </w:tabs>
        <w:rPr>
          <w:b/>
          <w:bCs w:val="0"/>
        </w:rPr>
      </w:pPr>
      <w:r w:rsidRPr="00DA5D76">
        <w:rPr>
          <w:b/>
          <w:bCs w:val="0"/>
        </w:rPr>
        <w:t>Declaration</w:t>
      </w:r>
    </w:p>
    <w:p w14:paraId="7A5968F6" w14:textId="77777777" w:rsidR="00C178D5" w:rsidRDefault="00C178D5" w:rsidP="00C178D5">
      <w:pPr>
        <w:tabs>
          <w:tab w:val="left" w:pos="2834"/>
        </w:tabs>
      </w:pPr>
    </w:p>
    <w:p w14:paraId="531CAA5D" w14:textId="77777777" w:rsidR="00C178D5" w:rsidRDefault="00C178D5" w:rsidP="00C178D5">
      <w:pPr>
        <w:tabs>
          <w:tab w:val="left" w:pos="2834"/>
        </w:tabs>
      </w:pPr>
      <w:r>
        <w:t>Upon discussion with the Individual in respect of the Interests identified in Part One, I consider that:</w:t>
      </w:r>
    </w:p>
    <w:p w14:paraId="0DC09B83" w14:textId="77777777" w:rsidR="00C178D5" w:rsidRDefault="00C178D5" w:rsidP="00C178D5">
      <w:pPr>
        <w:tabs>
          <w:tab w:val="left" w:pos="2834"/>
        </w:tabs>
      </w:pPr>
    </w:p>
    <w:p w14:paraId="311AAF62" w14:textId="77777777" w:rsidR="00C178D5" w:rsidRDefault="00C178D5" w:rsidP="00C178D5">
      <w:pPr>
        <w:numPr>
          <w:ilvl w:val="0"/>
          <w:numId w:val="10"/>
        </w:numPr>
        <w:tabs>
          <w:tab w:val="left" w:pos="2834"/>
        </w:tabs>
      </w:pPr>
      <w:r>
        <w:rPr>
          <w:b/>
        </w:rPr>
        <w:t>Mitigations are sufficient</w:t>
      </w:r>
      <w:r>
        <w:t xml:space="preserve"> and therefore [INSERT INDIVIDUAL]’s role in the procurement will be [BRIEF DESCRIPTION OF ROLE]. </w:t>
      </w:r>
    </w:p>
    <w:p w14:paraId="67C6FE51" w14:textId="77777777" w:rsidR="00C178D5" w:rsidRDefault="00C178D5" w:rsidP="00C178D5">
      <w:pPr>
        <w:tabs>
          <w:tab w:val="left" w:pos="2834"/>
        </w:tabs>
        <w:ind w:left="720"/>
      </w:pPr>
    </w:p>
    <w:p w14:paraId="581760B6" w14:textId="77777777" w:rsidR="00C178D5" w:rsidRDefault="00C178D5" w:rsidP="00C178D5">
      <w:pPr>
        <w:tabs>
          <w:tab w:val="left" w:pos="2834"/>
        </w:tabs>
        <w:ind w:left="720"/>
      </w:pPr>
      <w:r>
        <w:t>or,</w:t>
      </w:r>
    </w:p>
    <w:p w14:paraId="13E6068E" w14:textId="77777777" w:rsidR="00C178D5" w:rsidRDefault="00C178D5" w:rsidP="00C178D5">
      <w:pPr>
        <w:tabs>
          <w:tab w:val="left" w:pos="2834"/>
        </w:tabs>
        <w:ind w:left="720"/>
      </w:pPr>
    </w:p>
    <w:p w14:paraId="7A96204B" w14:textId="77777777" w:rsidR="00C178D5" w:rsidRDefault="00C178D5" w:rsidP="00C178D5">
      <w:pPr>
        <w:numPr>
          <w:ilvl w:val="0"/>
          <w:numId w:val="10"/>
        </w:numPr>
        <w:tabs>
          <w:tab w:val="left" w:pos="2834"/>
        </w:tabs>
      </w:pPr>
      <w:r>
        <w:rPr>
          <w:b/>
        </w:rPr>
        <w:t xml:space="preserve">Mitigations are </w:t>
      </w:r>
      <w:r>
        <w:rPr>
          <w:b/>
          <w:u w:val="single"/>
        </w:rPr>
        <w:t>not</w:t>
      </w:r>
      <w:r>
        <w:rPr>
          <w:b/>
        </w:rPr>
        <w:t xml:space="preserve"> sufficient</w:t>
      </w:r>
      <w:r>
        <w:t xml:space="preserve"> and therefore [INSERT INDIVIDUAL] will not have a role in the procurement.</w:t>
      </w:r>
    </w:p>
    <w:p w14:paraId="256A2419" w14:textId="77777777" w:rsidR="00C178D5" w:rsidRDefault="00C178D5" w:rsidP="000C3443">
      <w:pPr>
        <w:spacing w:after="160"/>
        <w:rPr>
          <w:rFonts w:eastAsia="Calibri"/>
          <w:b/>
          <w:kern w:val="0"/>
          <w:szCs w:val="24"/>
          <w:lang w:eastAsia="en-GB"/>
          <w14:ligatures w14:val="none"/>
        </w:rPr>
      </w:pPr>
    </w:p>
    <w:sectPr w:rsidR="00C178D5" w:rsidSect="008607A8">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C479C" w14:textId="77777777" w:rsidR="00B368B0" w:rsidRDefault="00B368B0" w:rsidP="003D508A">
      <w:r>
        <w:separator/>
      </w:r>
    </w:p>
  </w:endnote>
  <w:endnote w:type="continuationSeparator" w:id="0">
    <w:p w14:paraId="6413F7A4" w14:textId="77777777" w:rsidR="00B368B0" w:rsidRDefault="00B368B0" w:rsidP="003D508A">
      <w:r>
        <w:continuationSeparator/>
      </w:r>
    </w:p>
  </w:endnote>
  <w:endnote w:type="continuationNotice" w:id="1">
    <w:p w14:paraId="2540C51D" w14:textId="77777777" w:rsidR="00B368B0" w:rsidRDefault="00B368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06E64" w14:textId="6CEDCC5C" w:rsidR="006501E7" w:rsidRDefault="001026D7">
    <w:pPr>
      <w:pStyle w:val="Footer"/>
    </w:pPr>
    <w:r>
      <w:t xml:space="preserve">February </w:t>
    </w:r>
    <w:r w:rsidR="006501E7">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7201" w14:textId="77777777" w:rsidR="00B368B0" w:rsidRDefault="00B368B0" w:rsidP="003D508A">
      <w:r>
        <w:separator/>
      </w:r>
    </w:p>
  </w:footnote>
  <w:footnote w:type="continuationSeparator" w:id="0">
    <w:p w14:paraId="7EABEAC6" w14:textId="77777777" w:rsidR="00B368B0" w:rsidRDefault="00B368B0" w:rsidP="003D508A">
      <w:r>
        <w:continuationSeparator/>
      </w:r>
    </w:p>
  </w:footnote>
  <w:footnote w:type="continuationNotice" w:id="1">
    <w:p w14:paraId="4344DDCA" w14:textId="77777777" w:rsidR="00B368B0" w:rsidRDefault="00B368B0"/>
  </w:footnote>
  <w:footnote w:id="2">
    <w:p w14:paraId="64C55785" w14:textId="35338199" w:rsidR="005B0BA1" w:rsidRDefault="005B0BA1" w:rsidP="005B0BA1">
      <w:pPr>
        <w:rPr>
          <w:sz w:val="20"/>
          <w:szCs w:val="20"/>
        </w:rPr>
      </w:pPr>
      <w:r>
        <w:rPr>
          <w:vertAlign w:val="superscript"/>
        </w:rPr>
        <w:footnoteRef/>
      </w:r>
      <w:r>
        <w:rPr>
          <w:sz w:val="20"/>
          <w:szCs w:val="20"/>
        </w:rPr>
        <w:t xml:space="preserve"> The </w:t>
      </w:r>
      <w:hyperlink r:id="rId1" w:history="1">
        <w:r>
          <w:rPr>
            <w:rStyle w:val="Hyperlink"/>
            <w:color w:val="1155CC"/>
            <w:sz w:val="20"/>
            <w:szCs w:val="20"/>
          </w:rPr>
          <w:t>Procurement Act 2023 guidance</w:t>
        </w:r>
      </w:hyperlink>
      <w:r>
        <w:rPr>
          <w:sz w:val="20"/>
          <w:szCs w:val="20"/>
        </w:rPr>
        <w:t xml:space="preserve">, on conflicts of interest, outlines when </w:t>
      </w:r>
      <w:r w:rsidR="00DF4DAC">
        <w:rPr>
          <w:sz w:val="20"/>
          <w:szCs w:val="20"/>
        </w:rPr>
        <w:t>the Council</w:t>
      </w:r>
      <w:r>
        <w:rPr>
          <w:sz w:val="20"/>
          <w:szCs w:val="20"/>
        </w:rPr>
        <w:t xml:space="preserve"> must prepare a conflicts assessment (though </w:t>
      </w:r>
      <w:r w:rsidR="00DF4DAC">
        <w:rPr>
          <w:sz w:val="20"/>
          <w:szCs w:val="20"/>
        </w:rPr>
        <w:t xml:space="preserve">the Council </w:t>
      </w:r>
      <w:r>
        <w:rPr>
          <w:sz w:val="20"/>
          <w:szCs w:val="20"/>
        </w:rPr>
        <w:t>may also opt to use a Conflicts Assessment for other procurements).</w:t>
      </w:r>
    </w:p>
  </w:footnote>
  <w:footnote w:id="3">
    <w:p w14:paraId="01BB6389" w14:textId="77777777" w:rsidR="005B0BA1" w:rsidRDefault="005B0BA1" w:rsidP="005B0BA1">
      <w:pPr>
        <w:rPr>
          <w:sz w:val="20"/>
          <w:szCs w:val="20"/>
        </w:rPr>
      </w:pPr>
      <w:r>
        <w:rPr>
          <w:vertAlign w:val="superscript"/>
        </w:rPr>
        <w:footnoteRef/>
      </w:r>
      <w:r>
        <w:rPr>
          <w:sz w:val="20"/>
          <w:szCs w:val="20"/>
        </w:rPr>
        <w:t xml:space="preserve"> An “Authorised Individual” is any person(s) to whom management has been delegated (for example from an accounting officer) to be responsible for managing the disclosure of procurement information and conflicts of interest. For example, this may be a Commercial Officer, Manager or Lead.</w:t>
      </w:r>
    </w:p>
  </w:footnote>
  <w:footnote w:id="4">
    <w:p w14:paraId="7CCA8768" w14:textId="77777777" w:rsidR="005B0BA1" w:rsidRDefault="005B0BA1" w:rsidP="005B0BA1">
      <w:pPr>
        <w:rPr>
          <w:sz w:val="20"/>
          <w:szCs w:val="20"/>
        </w:rPr>
      </w:pPr>
      <w:r>
        <w:rPr>
          <w:vertAlign w:val="superscript"/>
        </w:rPr>
        <w:footnoteRef/>
      </w:r>
      <w:r>
        <w:rPr>
          <w:sz w:val="20"/>
          <w:szCs w:val="20"/>
        </w:rPr>
        <w:t xml:space="preserve"> It is the Individual’s responsibility to consider whether there may be any circumstances which the Contracting Authority should be made aware of that may amount to a perceived conflict of interest.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A77"/>
    <w:multiLevelType w:val="multilevel"/>
    <w:tmpl w:val="F47E2F2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2F6FFC"/>
    <w:multiLevelType w:val="multilevel"/>
    <w:tmpl w:val="B4C09B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1A37707A"/>
    <w:multiLevelType w:val="hybridMultilevel"/>
    <w:tmpl w:val="99D86680"/>
    <w:lvl w:ilvl="0" w:tplc="3E107D2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D09FB"/>
    <w:multiLevelType w:val="multilevel"/>
    <w:tmpl w:val="030894A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BB40A9"/>
    <w:multiLevelType w:val="multilevel"/>
    <w:tmpl w:val="6A90A330"/>
    <w:lvl w:ilvl="0">
      <w:start w:val="1"/>
      <w:numFmt w:val="lowerRoman"/>
      <w:lvlText w:val="(%1)"/>
      <w:lvlJc w:val="right"/>
      <w:pPr>
        <w:tabs>
          <w:tab w:val="num" w:pos="2160"/>
        </w:tabs>
        <w:ind w:left="2160" w:hanging="720"/>
      </w:pPr>
      <w:rPr>
        <w:rFonts w:hint="default"/>
        <w:b w:val="0"/>
        <w:i w:val="0"/>
        <w:sz w:val="22"/>
      </w:rPr>
    </w:lvl>
    <w:lvl w:ilvl="1">
      <w:start w:val="1"/>
      <w:numFmt w:val="bullet"/>
      <w:lvlText w:val=""/>
      <w:lvlJc w:val="left"/>
      <w:pPr>
        <w:ind w:left="2520" w:hanging="360"/>
      </w:pPr>
      <w:rPr>
        <w:rFonts w:ascii="Symbol" w:hAnsi="Symbol" w:hint="default"/>
      </w:rPr>
    </w:lvl>
    <w:lvl w:ilvl="2">
      <w:start w:val="1"/>
      <w:numFmt w:val="lowerRoman"/>
      <w:lvlText w:val="(%3)"/>
      <w:lvlJc w:val="left"/>
      <w:pPr>
        <w:tabs>
          <w:tab w:val="num" w:pos="3600"/>
        </w:tabs>
        <w:ind w:left="3600" w:hanging="720"/>
      </w:pPr>
      <w:rPr>
        <w:rFonts w:hint="default"/>
        <w:sz w:val="22"/>
      </w:rPr>
    </w:lvl>
    <w:lvl w:ilvl="3">
      <w:start w:val="1"/>
      <w:numFmt w:val="upperLetter"/>
      <w:lvlText w:val="(%4)"/>
      <w:lvlJc w:val="left"/>
      <w:pPr>
        <w:tabs>
          <w:tab w:val="num" w:pos="4320"/>
        </w:tabs>
        <w:ind w:left="4320" w:hanging="720"/>
      </w:pPr>
      <w:rPr>
        <w:rFonts w:hint="default"/>
        <w:b w:val="0"/>
        <w:i w:val="0"/>
        <w:sz w:val="22"/>
      </w:rPr>
    </w:lvl>
    <w:lvl w:ilvl="4">
      <w:start w:val="1"/>
      <w:numFmt w:val="decimal"/>
      <w:lvlText w:val="%5)"/>
      <w:lvlJc w:val="left"/>
      <w:pPr>
        <w:tabs>
          <w:tab w:val="num" w:pos="5040"/>
        </w:tabs>
        <w:ind w:left="5040" w:hanging="720"/>
      </w:pPr>
      <w:rPr>
        <w:rFonts w:hint="default"/>
        <w:b w:val="0"/>
        <w:i w:val="0"/>
        <w:sz w:val="22"/>
      </w:rPr>
    </w:lvl>
    <w:lvl w:ilvl="5">
      <w:start w:val="1"/>
      <w:numFmt w:val="lowerLetter"/>
      <w:lvlText w:val="%6)"/>
      <w:lvlJc w:val="left"/>
      <w:pPr>
        <w:tabs>
          <w:tab w:val="num" w:pos="5761"/>
        </w:tabs>
        <w:ind w:left="5761" w:hanging="721"/>
      </w:pPr>
      <w:rPr>
        <w:rFonts w:hint="default"/>
        <w:b w:val="0"/>
        <w:i w:val="0"/>
        <w:sz w:val="22"/>
      </w:rPr>
    </w:lvl>
    <w:lvl w:ilvl="6">
      <w:start w:val="1"/>
      <w:numFmt w:val="lowerRoman"/>
      <w:lvlText w:val="%7)"/>
      <w:lvlJc w:val="left"/>
      <w:pPr>
        <w:tabs>
          <w:tab w:val="num" w:pos="6481"/>
        </w:tabs>
        <w:ind w:left="6481" w:hanging="720"/>
      </w:pPr>
      <w:rPr>
        <w:rFonts w:hint="default"/>
        <w:sz w:val="22"/>
      </w:rPr>
    </w:lvl>
    <w:lvl w:ilvl="7">
      <w:start w:val="1"/>
      <w:numFmt w:val="upperLetter"/>
      <w:lvlText w:val="%8)"/>
      <w:lvlJc w:val="left"/>
      <w:pPr>
        <w:tabs>
          <w:tab w:val="num" w:pos="7201"/>
        </w:tabs>
        <w:ind w:left="7201" w:hanging="720"/>
      </w:pPr>
      <w:rPr>
        <w:rFonts w:hint="default"/>
      </w:rPr>
    </w:lvl>
    <w:lvl w:ilvl="8">
      <w:start w:val="1"/>
      <w:numFmt w:val="decimal"/>
      <w:lvlText w:val="%9"/>
      <w:lvlJc w:val="left"/>
      <w:pPr>
        <w:tabs>
          <w:tab w:val="num" w:pos="7921"/>
        </w:tabs>
        <w:ind w:left="7921" w:hanging="720"/>
      </w:pPr>
      <w:rPr>
        <w:rFonts w:hint="default"/>
        <w:sz w:val="22"/>
      </w:rPr>
    </w:lvl>
  </w:abstractNum>
  <w:abstractNum w:abstractNumId="5" w15:restartNumberingAfterBreak="0">
    <w:nsid w:val="44A70807"/>
    <w:multiLevelType w:val="multilevel"/>
    <w:tmpl w:val="5C882AF4"/>
    <w:lvl w:ilvl="0">
      <w:start w:val="1"/>
      <w:numFmt w:val="low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6" w15:restartNumberingAfterBreak="0">
    <w:nsid w:val="4CC6204A"/>
    <w:multiLevelType w:val="multilevel"/>
    <w:tmpl w:val="F1468D3E"/>
    <w:lvl w:ilvl="0">
      <w:start w:val="1"/>
      <w:numFmt w:val="decimal"/>
      <w:lvlText w:val="%1."/>
      <w:lvlJc w:val="left"/>
      <w:pPr>
        <w:ind w:left="566" w:hanging="359"/>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532752AA"/>
    <w:multiLevelType w:val="multilevel"/>
    <w:tmpl w:val="7122B94C"/>
    <w:lvl w:ilvl="0">
      <w:start w:val="1"/>
      <w:numFmt w:val="decimal"/>
      <w:lvlText w:val="%1"/>
      <w:lvlJc w:val="left"/>
      <w:pPr>
        <w:tabs>
          <w:tab w:val="num" w:pos="720"/>
        </w:tabs>
        <w:ind w:left="720" w:hanging="720"/>
      </w:pPr>
      <w:rPr>
        <w:rFonts w:hint="default"/>
        <w:b w:val="0"/>
        <w:i w:val="0"/>
        <w:sz w:val="22"/>
      </w:rPr>
    </w:lvl>
    <w:lvl w:ilvl="1">
      <w:start w:val="1"/>
      <w:numFmt w:val="bullet"/>
      <w:lvlText w:val=""/>
      <w:lvlJc w:val="left"/>
      <w:pPr>
        <w:ind w:left="1080" w:hanging="360"/>
      </w:pPr>
      <w:rPr>
        <w:rFonts w:ascii="Symbol" w:hAnsi="Symbol" w:hint="default"/>
      </w:rPr>
    </w:lvl>
    <w:lvl w:ilvl="2">
      <w:start w:val="1"/>
      <w:numFmt w:val="lowerRoman"/>
      <w:lvlText w:val="(%3)"/>
      <w:lvlJc w:val="left"/>
      <w:pPr>
        <w:tabs>
          <w:tab w:val="num" w:pos="2160"/>
        </w:tabs>
        <w:ind w:left="2160" w:hanging="720"/>
      </w:pPr>
      <w:rPr>
        <w:rFonts w:hint="default"/>
        <w:sz w:val="22"/>
      </w:rPr>
    </w:lvl>
    <w:lvl w:ilvl="3">
      <w:start w:val="1"/>
      <w:numFmt w:val="upperLetter"/>
      <w:lvlText w:val="(%4)"/>
      <w:lvlJc w:val="left"/>
      <w:pPr>
        <w:tabs>
          <w:tab w:val="num" w:pos="2880"/>
        </w:tabs>
        <w:ind w:left="2880" w:hanging="720"/>
      </w:pPr>
      <w:rPr>
        <w:rFonts w:hint="default"/>
        <w:b w:val="0"/>
        <w:i w:val="0"/>
        <w:sz w:val="22"/>
      </w:rPr>
    </w:lvl>
    <w:lvl w:ilvl="4">
      <w:start w:val="1"/>
      <w:numFmt w:val="decimal"/>
      <w:lvlText w:val="%5)"/>
      <w:lvlJc w:val="left"/>
      <w:pPr>
        <w:tabs>
          <w:tab w:val="num" w:pos="3600"/>
        </w:tabs>
        <w:ind w:left="3600" w:hanging="720"/>
      </w:pPr>
      <w:rPr>
        <w:rFonts w:hint="default"/>
        <w:b w:val="0"/>
        <w:i w:val="0"/>
        <w:sz w:val="22"/>
      </w:rPr>
    </w:lvl>
    <w:lvl w:ilvl="5">
      <w:start w:val="1"/>
      <w:numFmt w:val="lowerLetter"/>
      <w:lvlText w:val="%6)"/>
      <w:lvlJc w:val="left"/>
      <w:pPr>
        <w:tabs>
          <w:tab w:val="num" w:pos="4321"/>
        </w:tabs>
        <w:ind w:left="4321" w:hanging="721"/>
      </w:pPr>
      <w:rPr>
        <w:rFonts w:hint="default"/>
        <w:b w:val="0"/>
        <w:i w:val="0"/>
        <w:sz w:val="22"/>
      </w:rPr>
    </w:lvl>
    <w:lvl w:ilvl="6">
      <w:start w:val="1"/>
      <w:numFmt w:val="lowerRoman"/>
      <w:lvlText w:val="%7)"/>
      <w:lvlJc w:val="left"/>
      <w:pPr>
        <w:tabs>
          <w:tab w:val="num" w:pos="5041"/>
        </w:tabs>
        <w:ind w:left="5041" w:hanging="720"/>
      </w:pPr>
      <w:rPr>
        <w:rFonts w:hint="default"/>
        <w:sz w:val="22"/>
      </w:rPr>
    </w:lvl>
    <w:lvl w:ilvl="7">
      <w:start w:val="1"/>
      <w:numFmt w:val="upperLetter"/>
      <w:lvlText w:val="%8)"/>
      <w:lvlJc w:val="left"/>
      <w:pPr>
        <w:tabs>
          <w:tab w:val="num" w:pos="5761"/>
        </w:tabs>
        <w:ind w:left="5761" w:hanging="720"/>
      </w:pPr>
      <w:rPr>
        <w:rFonts w:hint="default"/>
      </w:rPr>
    </w:lvl>
    <w:lvl w:ilvl="8">
      <w:start w:val="1"/>
      <w:numFmt w:val="decimal"/>
      <w:lvlText w:val="%9"/>
      <w:lvlJc w:val="left"/>
      <w:pPr>
        <w:tabs>
          <w:tab w:val="num" w:pos="6481"/>
        </w:tabs>
        <w:ind w:left="6481" w:hanging="720"/>
      </w:pPr>
      <w:rPr>
        <w:rFonts w:hint="default"/>
        <w:sz w:val="22"/>
      </w:rPr>
    </w:lvl>
  </w:abstractNum>
  <w:abstractNum w:abstractNumId="8" w15:restartNumberingAfterBreak="0">
    <w:nsid w:val="579C551E"/>
    <w:multiLevelType w:val="multilevel"/>
    <w:tmpl w:val="6AE0A252"/>
    <w:lvl w:ilvl="0">
      <w:start w:val="1"/>
      <w:numFmt w:val="decimal"/>
      <w:pStyle w:val="Heading1"/>
      <w:lvlText w:val="%1."/>
      <w:lvlJc w:val="left"/>
      <w:pPr>
        <w:tabs>
          <w:tab w:val="num" w:pos="360"/>
        </w:tabs>
        <w:ind w:left="360" w:hanging="720"/>
      </w:pPr>
    </w:lvl>
    <w:lvl w:ilvl="1">
      <w:start w:val="1"/>
      <w:numFmt w:val="decimal"/>
      <w:lvlText w:val="%2."/>
      <w:lvlJc w:val="left"/>
      <w:pPr>
        <w:tabs>
          <w:tab w:val="num" w:pos="1080"/>
        </w:tabs>
        <w:ind w:left="1080" w:hanging="720"/>
      </w:pPr>
    </w:lvl>
    <w:lvl w:ilvl="2">
      <w:start w:val="1"/>
      <w:numFmt w:val="decimal"/>
      <w:lvlText w:val="%3."/>
      <w:lvlJc w:val="left"/>
      <w:pPr>
        <w:tabs>
          <w:tab w:val="num" w:pos="1800"/>
        </w:tabs>
        <w:ind w:left="1800" w:hanging="720"/>
      </w:pPr>
    </w:lvl>
    <w:lvl w:ilvl="3">
      <w:start w:val="1"/>
      <w:numFmt w:val="decimal"/>
      <w:lvlText w:val="%4."/>
      <w:lvlJc w:val="left"/>
      <w:pPr>
        <w:tabs>
          <w:tab w:val="num" w:pos="2520"/>
        </w:tabs>
        <w:ind w:left="2520" w:hanging="720"/>
      </w:pPr>
    </w:lvl>
    <w:lvl w:ilvl="4">
      <w:start w:val="1"/>
      <w:numFmt w:val="decimal"/>
      <w:lvlText w:val="%5."/>
      <w:lvlJc w:val="left"/>
      <w:pPr>
        <w:tabs>
          <w:tab w:val="num" w:pos="3240"/>
        </w:tabs>
        <w:ind w:left="3240" w:hanging="720"/>
      </w:pPr>
    </w:lvl>
    <w:lvl w:ilvl="5">
      <w:start w:val="1"/>
      <w:numFmt w:val="decimal"/>
      <w:lvlText w:val="%6."/>
      <w:lvlJc w:val="left"/>
      <w:pPr>
        <w:tabs>
          <w:tab w:val="num" w:pos="3960"/>
        </w:tabs>
        <w:ind w:left="3960" w:hanging="720"/>
      </w:pPr>
    </w:lvl>
    <w:lvl w:ilvl="6">
      <w:start w:val="1"/>
      <w:numFmt w:val="decimal"/>
      <w:lvlText w:val="%7."/>
      <w:lvlJc w:val="left"/>
      <w:pPr>
        <w:tabs>
          <w:tab w:val="num" w:pos="4680"/>
        </w:tabs>
        <w:ind w:left="4680" w:hanging="720"/>
      </w:pPr>
    </w:lvl>
    <w:lvl w:ilvl="7">
      <w:start w:val="1"/>
      <w:numFmt w:val="decimal"/>
      <w:lvlText w:val="%8."/>
      <w:lvlJc w:val="left"/>
      <w:pPr>
        <w:tabs>
          <w:tab w:val="num" w:pos="5400"/>
        </w:tabs>
        <w:ind w:left="5400" w:hanging="720"/>
      </w:pPr>
    </w:lvl>
    <w:lvl w:ilvl="8">
      <w:start w:val="1"/>
      <w:numFmt w:val="decimal"/>
      <w:lvlText w:val="%9."/>
      <w:lvlJc w:val="left"/>
      <w:pPr>
        <w:tabs>
          <w:tab w:val="num" w:pos="6120"/>
        </w:tabs>
        <w:ind w:left="6120" w:hanging="720"/>
      </w:pPr>
    </w:lvl>
  </w:abstractNum>
  <w:abstractNum w:abstractNumId="9" w15:restartNumberingAfterBreak="0">
    <w:nsid w:val="5FF80305"/>
    <w:multiLevelType w:val="multilevel"/>
    <w:tmpl w:val="7122B94C"/>
    <w:lvl w:ilvl="0">
      <w:start w:val="1"/>
      <w:numFmt w:val="decimal"/>
      <w:lvlText w:val="%1"/>
      <w:lvlJc w:val="left"/>
      <w:pPr>
        <w:tabs>
          <w:tab w:val="num" w:pos="720"/>
        </w:tabs>
        <w:ind w:left="720" w:hanging="720"/>
      </w:pPr>
      <w:rPr>
        <w:rFonts w:hint="default"/>
        <w:b w:val="0"/>
        <w:i w:val="0"/>
        <w:sz w:val="22"/>
      </w:rPr>
    </w:lvl>
    <w:lvl w:ilvl="1">
      <w:start w:val="1"/>
      <w:numFmt w:val="bullet"/>
      <w:lvlText w:val=""/>
      <w:lvlJc w:val="left"/>
      <w:pPr>
        <w:ind w:left="1080" w:hanging="360"/>
      </w:pPr>
      <w:rPr>
        <w:rFonts w:ascii="Symbol" w:hAnsi="Symbol" w:hint="default"/>
      </w:rPr>
    </w:lvl>
    <w:lvl w:ilvl="2">
      <w:start w:val="1"/>
      <w:numFmt w:val="lowerRoman"/>
      <w:lvlText w:val="(%3)"/>
      <w:lvlJc w:val="left"/>
      <w:pPr>
        <w:tabs>
          <w:tab w:val="num" w:pos="2160"/>
        </w:tabs>
        <w:ind w:left="2160" w:hanging="720"/>
      </w:pPr>
      <w:rPr>
        <w:rFonts w:hint="default"/>
        <w:sz w:val="22"/>
      </w:rPr>
    </w:lvl>
    <w:lvl w:ilvl="3">
      <w:start w:val="1"/>
      <w:numFmt w:val="upperLetter"/>
      <w:lvlText w:val="(%4)"/>
      <w:lvlJc w:val="left"/>
      <w:pPr>
        <w:tabs>
          <w:tab w:val="num" w:pos="2880"/>
        </w:tabs>
        <w:ind w:left="2880" w:hanging="720"/>
      </w:pPr>
      <w:rPr>
        <w:rFonts w:hint="default"/>
        <w:b w:val="0"/>
        <w:i w:val="0"/>
        <w:sz w:val="22"/>
      </w:rPr>
    </w:lvl>
    <w:lvl w:ilvl="4">
      <w:start w:val="1"/>
      <w:numFmt w:val="decimal"/>
      <w:lvlText w:val="%5)"/>
      <w:lvlJc w:val="left"/>
      <w:pPr>
        <w:tabs>
          <w:tab w:val="num" w:pos="3600"/>
        </w:tabs>
        <w:ind w:left="3600" w:hanging="720"/>
      </w:pPr>
      <w:rPr>
        <w:rFonts w:hint="default"/>
        <w:b w:val="0"/>
        <w:i w:val="0"/>
        <w:sz w:val="22"/>
      </w:rPr>
    </w:lvl>
    <w:lvl w:ilvl="5">
      <w:start w:val="1"/>
      <w:numFmt w:val="lowerLetter"/>
      <w:lvlText w:val="%6)"/>
      <w:lvlJc w:val="left"/>
      <w:pPr>
        <w:tabs>
          <w:tab w:val="num" w:pos="4321"/>
        </w:tabs>
        <w:ind w:left="4321" w:hanging="721"/>
      </w:pPr>
      <w:rPr>
        <w:rFonts w:hint="default"/>
        <w:b w:val="0"/>
        <w:i w:val="0"/>
        <w:sz w:val="22"/>
      </w:rPr>
    </w:lvl>
    <w:lvl w:ilvl="6">
      <w:start w:val="1"/>
      <w:numFmt w:val="lowerRoman"/>
      <w:lvlText w:val="%7)"/>
      <w:lvlJc w:val="left"/>
      <w:pPr>
        <w:tabs>
          <w:tab w:val="num" w:pos="5041"/>
        </w:tabs>
        <w:ind w:left="5041" w:hanging="720"/>
      </w:pPr>
      <w:rPr>
        <w:rFonts w:hint="default"/>
        <w:sz w:val="22"/>
      </w:rPr>
    </w:lvl>
    <w:lvl w:ilvl="7">
      <w:start w:val="1"/>
      <w:numFmt w:val="upperLetter"/>
      <w:lvlText w:val="%8)"/>
      <w:lvlJc w:val="left"/>
      <w:pPr>
        <w:tabs>
          <w:tab w:val="num" w:pos="5761"/>
        </w:tabs>
        <w:ind w:left="5761" w:hanging="720"/>
      </w:pPr>
      <w:rPr>
        <w:rFonts w:hint="default"/>
      </w:rPr>
    </w:lvl>
    <w:lvl w:ilvl="8">
      <w:start w:val="1"/>
      <w:numFmt w:val="decimal"/>
      <w:lvlText w:val="%9"/>
      <w:lvlJc w:val="left"/>
      <w:pPr>
        <w:tabs>
          <w:tab w:val="num" w:pos="6481"/>
        </w:tabs>
        <w:ind w:left="6481" w:hanging="720"/>
      </w:pPr>
      <w:rPr>
        <w:rFonts w:hint="default"/>
        <w:sz w:val="22"/>
      </w:rPr>
    </w:lvl>
  </w:abstractNum>
  <w:num w:numId="1" w16cid:durableId="454644049">
    <w:abstractNumId w:val="2"/>
  </w:num>
  <w:num w:numId="2" w16cid:durableId="1662273368">
    <w:abstractNumId w:val="8"/>
  </w:num>
  <w:num w:numId="3" w16cid:durableId="1179156456">
    <w:abstractNumId w:val="4"/>
  </w:num>
  <w:num w:numId="4" w16cid:durableId="1082872665">
    <w:abstractNumId w:val="7"/>
  </w:num>
  <w:num w:numId="5" w16cid:durableId="1652173765">
    <w:abstractNumId w:val="9"/>
  </w:num>
  <w:num w:numId="6" w16cid:durableId="977957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787127">
    <w:abstractNumId w:val="1"/>
  </w:num>
  <w:num w:numId="8" w16cid:durableId="2360196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7288723">
    <w:abstractNumId w:val="3"/>
  </w:num>
  <w:num w:numId="10" w16cid:durableId="14308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9C"/>
    <w:rsid w:val="000526FF"/>
    <w:rsid w:val="0006707C"/>
    <w:rsid w:val="000852DA"/>
    <w:rsid w:val="000C3443"/>
    <w:rsid w:val="00100AF9"/>
    <w:rsid w:val="001026D7"/>
    <w:rsid w:val="00151186"/>
    <w:rsid w:val="00184AB8"/>
    <w:rsid w:val="001D646B"/>
    <w:rsid w:val="00227B34"/>
    <w:rsid w:val="00236CE5"/>
    <w:rsid w:val="00251DC6"/>
    <w:rsid w:val="00273736"/>
    <w:rsid w:val="0027734B"/>
    <w:rsid w:val="002B62D6"/>
    <w:rsid w:val="002D23C3"/>
    <w:rsid w:val="002D29FE"/>
    <w:rsid w:val="003364E9"/>
    <w:rsid w:val="003A44BC"/>
    <w:rsid w:val="003D508A"/>
    <w:rsid w:val="0044719C"/>
    <w:rsid w:val="004720D4"/>
    <w:rsid w:val="004B06B5"/>
    <w:rsid w:val="004C66D9"/>
    <w:rsid w:val="004D6D19"/>
    <w:rsid w:val="00554823"/>
    <w:rsid w:val="0056017D"/>
    <w:rsid w:val="00562DC0"/>
    <w:rsid w:val="00567F78"/>
    <w:rsid w:val="00581273"/>
    <w:rsid w:val="00585D55"/>
    <w:rsid w:val="005B0BA1"/>
    <w:rsid w:val="005F0AF2"/>
    <w:rsid w:val="005F4930"/>
    <w:rsid w:val="00645466"/>
    <w:rsid w:val="006501E7"/>
    <w:rsid w:val="00684974"/>
    <w:rsid w:val="00686F8C"/>
    <w:rsid w:val="006C5ACF"/>
    <w:rsid w:val="006D3704"/>
    <w:rsid w:val="00720C3B"/>
    <w:rsid w:val="007479CC"/>
    <w:rsid w:val="00773080"/>
    <w:rsid w:val="007842CD"/>
    <w:rsid w:val="00792B8F"/>
    <w:rsid w:val="008308FF"/>
    <w:rsid w:val="00837A28"/>
    <w:rsid w:val="008607A8"/>
    <w:rsid w:val="008A7D85"/>
    <w:rsid w:val="0095335D"/>
    <w:rsid w:val="0095566A"/>
    <w:rsid w:val="00991D91"/>
    <w:rsid w:val="009C5B7E"/>
    <w:rsid w:val="009E5D51"/>
    <w:rsid w:val="00A074AD"/>
    <w:rsid w:val="00A479FE"/>
    <w:rsid w:val="00A67221"/>
    <w:rsid w:val="00A72DF5"/>
    <w:rsid w:val="00A94A4B"/>
    <w:rsid w:val="00AA7869"/>
    <w:rsid w:val="00AC4713"/>
    <w:rsid w:val="00B24929"/>
    <w:rsid w:val="00B318C0"/>
    <w:rsid w:val="00B368B0"/>
    <w:rsid w:val="00B71422"/>
    <w:rsid w:val="00B71540"/>
    <w:rsid w:val="00BA1EB1"/>
    <w:rsid w:val="00BA3D90"/>
    <w:rsid w:val="00BD73EF"/>
    <w:rsid w:val="00BE04F5"/>
    <w:rsid w:val="00C02456"/>
    <w:rsid w:val="00C10157"/>
    <w:rsid w:val="00C178D5"/>
    <w:rsid w:val="00C33109"/>
    <w:rsid w:val="00C86C71"/>
    <w:rsid w:val="00CD408D"/>
    <w:rsid w:val="00CF0C4B"/>
    <w:rsid w:val="00CF750D"/>
    <w:rsid w:val="00D5040C"/>
    <w:rsid w:val="00DA5D76"/>
    <w:rsid w:val="00DB2B09"/>
    <w:rsid w:val="00DF4DAC"/>
    <w:rsid w:val="00E34324"/>
    <w:rsid w:val="00E6778C"/>
    <w:rsid w:val="00EA120E"/>
    <w:rsid w:val="00EB1B50"/>
    <w:rsid w:val="00F13965"/>
    <w:rsid w:val="00FE0F15"/>
    <w:rsid w:val="00FF0316"/>
    <w:rsid w:val="00FF5A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F5319"/>
  <w15:chartTrackingRefBased/>
  <w15:docId w15:val="{8E110C29-12F0-49D1-BF39-0A4465A2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F8C"/>
    <w:pPr>
      <w:spacing w:after="0" w:line="240" w:lineRule="auto"/>
    </w:pPr>
  </w:style>
  <w:style w:type="paragraph" w:styleId="Heading1">
    <w:name w:val="heading 1"/>
    <w:basedOn w:val="Normal"/>
    <w:next w:val="Normal"/>
    <w:link w:val="Heading1Char"/>
    <w:uiPriority w:val="9"/>
    <w:qFormat/>
    <w:rsid w:val="0006707C"/>
    <w:pPr>
      <w:keepNext/>
      <w:keepLines/>
      <w:numPr>
        <w:numId w:val="2"/>
      </w:numPr>
      <w:spacing w:before="240"/>
      <w:ind w:hanging="360"/>
      <w:outlineLvl w:val="0"/>
    </w:pPr>
    <w:rPr>
      <w:rFonts w:eastAsiaTheme="majorEastAsia" w:cstheme="majorBidi"/>
      <w:b/>
      <w:bCs w:val="0"/>
      <w:iCs/>
      <w:sz w:val="32"/>
      <w:szCs w:val="32"/>
    </w:rPr>
  </w:style>
  <w:style w:type="paragraph" w:styleId="Heading2">
    <w:name w:val="heading 2"/>
    <w:basedOn w:val="Normal"/>
    <w:next w:val="Normal"/>
    <w:link w:val="Heading2Char"/>
    <w:uiPriority w:val="9"/>
    <w:semiHidden/>
    <w:unhideWhenUsed/>
    <w:qFormat/>
    <w:rsid w:val="005B0BA1"/>
    <w:pPr>
      <w:keepNext/>
      <w:spacing w:before="360" w:after="120"/>
      <w:outlineLvl w:val="1"/>
    </w:pPr>
    <w:rPr>
      <w:rFonts w:eastAsia="Times New Roman"/>
      <w:b/>
      <w:bCs w:val="0"/>
      <w:color w:val="005ABB"/>
      <w:kern w:val="0"/>
      <w:sz w:val="32"/>
      <w:szCs w:val="32"/>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707C"/>
    <w:rPr>
      <w:rFonts w:ascii="Arial" w:eastAsiaTheme="majorEastAsia" w:hAnsi="Arial" w:cstheme="majorBidi"/>
      <w:sz w:val="32"/>
      <w:szCs w:val="32"/>
    </w:rPr>
  </w:style>
  <w:style w:type="table" w:customStyle="1" w:styleId="TableGrid1">
    <w:name w:val="Table Grid1"/>
    <w:basedOn w:val="TableNormal"/>
    <w:next w:val="TableGrid"/>
    <w:uiPriority w:val="39"/>
    <w:rsid w:val="0044719C"/>
    <w:pPr>
      <w:spacing w:after="0" w:line="240" w:lineRule="auto"/>
    </w:pPr>
    <w:rPr>
      <w:rFonts w:ascii="Calibri" w:hAnsi="Calibri"/>
      <w:b/>
      <w:iCs/>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Header Table Grid"/>
    <w:basedOn w:val="TableNormal"/>
    <w:rsid w:val="00447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itle">
    <w:name w:val="FormTitle"/>
    <w:basedOn w:val="Normal"/>
    <w:rsid w:val="0044719C"/>
    <w:pPr>
      <w:spacing w:line="312" w:lineRule="auto"/>
    </w:pPr>
    <w:rPr>
      <w:rFonts w:eastAsia="Times New Roman" w:cs="Times New Roman"/>
      <w:b/>
      <w:bCs w:val="0"/>
      <w:kern w:val="0"/>
      <w:sz w:val="32"/>
      <w:szCs w:val="24"/>
      <w:lang w:val="en-NZ" w:bidi="ar-DZ"/>
      <w14:ligatures w14:val="none"/>
    </w:rPr>
  </w:style>
  <w:style w:type="table" w:styleId="TableGridLight">
    <w:name w:val="Grid Table Light"/>
    <w:basedOn w:val="TableNormal"/>
    <w:uiPriority w:val="40"/>
    <w:rsid w:val="0044719C"/>
    <w:pPr>
      <w:spacing w:after="0" w:line="240" w:lineRule="auto"/>
    </w:pPr>
    <w:rPr>
      <w:rFonts w:ascii="Times New Roman" w:eastAsia="Times New Roman" w:hAnsi="Times New Roman" w:cs="Times New Roman"/>
      <w:bCs w:val="0"/>
      <w:kern w:val="0"/>
      <w:sz w:val="20"/>
      <w:szCs w:val="20"/>
      <w:lang w:val="en-NZ" w:eastAsia="en-NZ"/>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F0316"/>
    <w:rPr>
      <w:color w:val="808080"/>
    </w:rPr>
  </w:style>
  <w:style w:type="paragraph" w:styleId="Header">
    <w:name w:val="header"/>
    <w:basedOn w:val="Normal"/>
    <w:link w:val="HeaderChar"/>
    <w:uiPriority w:val="99"/>
    <w:unhideWhenUsed/>
    <w:rsid w:val="003D508A"/>
    <w:pPr>
      <w:tabs>
        <w:tab w:val="center" w:pos="4513"/>
        <w:tab w:val="right" w:pos="9026"/>
      </w:tabs>
    </w:pPr>
  </w:style>
  <w:style w:type="character" w:customStyle="1" w:styleId="HeaderChar">
    <w:name w:val="Header Char"/>
    <w:basedOn w:val="DefaultParagraphFont"/>
    <w:link w:val="Header"/>
    <w:uiPriority w:val="99"/>
    <w:rsid w:val="003D508A"/>
  </w:style>
  <w:style w:type="paragraph" w:styleId="Footer">
    <w:name w:val="footer"/>
    <w:basedOn w:val="Normal"/>
    <w:link w:val="FooterChar"/>
    <w:uiPriority w:val="99"/>
    <w:unhideWhenUsed/>
    <w:rsid w:val="003D508A"/>
    <w:pPr>
      <w:tabs>
        <w:tab w:val="center" w:pos="4513"/>
        <w:tab w:val="right" w:pos="9026"/>
      </w:tabs>
    </w:pPr>
  </w:style>
  <w:style w:type="character" w:customStyle="1" w:styleId="FooterChar">
    <w:name w:val="Footer Char"/>
    <w:basedOn w:val="DefaultParagraphFont"/>
    <w:link w:val="Footer"/>
    <w:uiPriority w:val="99"/>
    <w:rsid w:val="003D508A"/>
  </w:style>
  <w:style w:type="character" w:customStyle="1" w:styleId="Heading2Char">
    <w:name w:val="Heading 2 Char"/>
    <w:basedOn w:val="DefaultParagraphFont"/>
    <w:link w:val="Heading2"/>
    <w:uiPriority w:val="9"/>
    <w:semiHidden/>
    <w:rsid w:val="005B0BA1"/>
    <w:rPr>
      <w:rFonts w:eastAsia="Times New Roman"/>
      <w:b/>
      <w:bCs w:val="0"/>
      <w:color w:val="005ABB"/>
      <w:kern w:val="0"/>
      <w:sz w:val="32"/>
      <w:szCs w:val="32"/>
      <w:lang w:eastAsia="en-GB"/>
      <w14:ligatures w14:val="none"/>
    </w:rPr>
  </w:style>
  <w:style w:type="character" w:styleId="Hyperlink">
    <w:name w:val="Hyperlink"/>
    <w:basedOn w:val="DefaultParagraphFont"/>
    <w:uiPriority w:val="99"/>
    <w:unhideWhenUsed/>
    <w:rsid w:val="005B0BA1"/>
    <w:rPr>
      <w:color w:val="0563C1" w:themeColor="hyperlink"/>
      <w:u w:val="single"/>
    </w:rPr>
  </w:style>
  <w:style w:type="character" w:styleId="UnresolvedMention">
    <w:name w:val="Unresolved Mention"/>
    <w:basedOn w:val="DefaultParagraphFont"/>
    <w:uiPriority w:val="99"/>
    <w:semiHidden/>
    <w:unhideWhenUsed/>
    <w:rsid w:val="00085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15625">
      <w:bodyDiv w:val="1"/>
      <w:marLeft w:val="0"/>
      <w:marRight w:val="0"/>
      <w:marTop w:val="0"/>
      <w:marBottom w:val="0"/>
      <w:divBdr>
        <w:top w:val="none" w:sz="0" w:space="0" w:color="auto"/>
        <w:left w:val="none" w:sz="0" w:space="0" w:color="auto"/>
        <w:bottom w:val="none" w:sz="0" w:space="0" w:color="auto"/>
        <w:right w:val="none" w:sz="0" w:space="0" w:color="auto"/>
      </w:divBdr>
    </w:div>
    <w:div w:id="1343900925">
      <w:bodyDiv w:val="1"/>
      <w:marLeft w:val="0"/>
      <w:marRight w:val="0"/>
      <w:marTop w:val="0"/>
      <w:marBottom w:val="0"/>
      <w:divBdr>
        <w:top w:val="none" w:sz="0" w:space="0" w:color="auto"/>
        <w:left w:val="none" w:sz="0" w:space="0" w:color="auto"/>
        <w:bottom w:val="none" w:sz="0" w:space="0" w:color="auto"/>
        <w:right w:val="none" w:sz="0" w:space="0" w:color="auto"/>
      </w:divBdr>
    </w:div>
    <w:div w:id="151187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field365.sharepoint.com/sites/intranetprocurement/Shared%20Documents/Procurement%20Policy%20&amp;%20Guidance/Procurement%20Manual.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2023/54/part/5/enacted"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curement-act-2023-guidance-documents-define-phase/guidance-conflicts-of-interest-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nfield365.sharepoint.com/sites/intranetprocurement/Shared%20Documents/Procurement%20Policy%20&amp;%20Guidance/Procurement%20Manu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procurement-act-2023-guidance-documents-define-phase/guidance-conflicts-of-interest-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rocurement-act-2023-guidance-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D00895AF7744FFB8CBE0A24F13683C"/>
        <w:category>
          <w:name w:val="General"/>
          <w:gallery w:val="placeholder"/>
        </w:category>
        <w:types>
          <w:type w:val="bbPlcHdr"/>
        </w:types>
        <w:behaviors>
          <w:behavior w:val="content"/>
        </w:behaviors>
        <w:guid w:val="{6AC746BA-343E-4FB5-A88F-827457A87E26}"/>
      </w:docPartPr>
      <w:docPartBody>
        <w:p w:rsidR="00623D64" w:rsidRDefault="00623D64" w:rsidP="00623D64">
          <w:pPr>
            <w:pStyle w:val="66D00895AF7744FFB8CBE0A24F13683C"/>
          </w:pPr>
          <w:r w:rsidRPr="007B2F1A">
            <w:rPr>
              <w:rStyle w:val="PlaceholderText"/>
              <w:rFonts w:ascii="Arial" w:hAnsi="Arial"/>
            </w:rPr>
            <w:t>Choose an item.</w:t>
          </w:r>
        </w:p>
      </w:docPartBody>
    </w:docPart>
    <w:docPart>
      <w:docPartPr>
        <w:name w:val="09241D5679A74BF7A237F2870A262863"/>
        <w:category>
          <w:name w:val="General"/>
          <w:gallery w:val="placeholder"/>
        </w:category>
        <w:types>
          <w:type w:val="bbPlcHdr"/>
        </w:types>
        <w:behaviors>
          <w:behavior w:val="content"/>
        </w:behaviors>
        <w:guid w:val="{23A667E5-4F13-4E5C-B32C-6C30BE86F49D}"/>
      </w:docPartPr>
      <w:docPartBody>
        <w:p w:rsidR="00623D64" w:rsidRDefault="00623D64" w:rsidP="00623D64">
          <w:pPr>
            <w:pStyle w:val="09241D5679A74BF7A237F2870A262863"/>
          </w:pPr>
          <w:r w:rsidRPr="007B2F1A">
            <w:rPr>
              <w:rStyle w:val="PlaceholderText"/>
              <w:rFonts w:ascii="Arial" w:hAnsi="Arial"/>
            </w:rPr>
            <w:t>Choose an item.</w:t>
          </w:r>
        </w:p>
      </w:docPartBody>
    </w:docPart>
    <w:docPart>
      <w:docPartPr>
        <w:name w:val="4B182D3AFA044850AFE61768C6F9A289"/>
        <w:category>
          <w:name w:val="General"/>
          <w:gallery w:val="placeholder"/>
        </w:category>
        <w:types>
          <w:type w:val="bbPlcHdr"/>
        </w:types>
        <w:behaviors>
          <w:behavior w:val="content"/>
        </w:behaviors>
        <w:guid w:val="{B5F7A8D2-F012-4544-AD23-918FC8E983C8}"/>
      </w:docPartPr>
      <w:docPartBody>
        <w:p w:rsidR="00623D64" w:rsidRDefault="00623D64" w:rsidP="00623D64">
          <w:pPr>
            <w:pStyle w:val="4B182D3AFA044850AFE61768C6F9A289"/>
          </w:pPr>
          <w:r w:rsidRPr="007B2F1A">
            <w:rPr>
              <w:rStyle w:val="PlaceholderText"/>
              <w:rFonts w:ascii="Arial" w:hAnsi="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D64"/>
    <w:rsid w:val="0047724B"/>
    <w:rsid w:val="0051023D"/>
    <w:rsid w:val="00623D64"/>
    <w:rsid w:val="00645466"/>
    <w:rsid w:val="008247F2"/>
    <w:rsid w:val="0090706F"/>
    <w:rsid w:val="00932821"/>
    <w:rsid w:val="00A133CA"/>
    <w:rsid w:val="00FE0F1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3D64"/>
    <w:rPr>
      <w:color w:val="808080"/>
    </w:rPr>
  </w:style>
  <w:style w:type="paragraph" w:customStyle="1" w:styleId="66D00895AF7744FFB8CBE0A24F13683C">
    <w:name w:val="66D00895AF7744FFB8CBE0A24F13683C"/>
    <w:rsid w:val="00623D64"/>
  </w:style>
  <w:style w:type="paragraph" w:customStyle="1" w:styleId="09241D5679A74BF7A237F2870A262863">
    <w:name w:val="09241D5679A74BF7A237F2870A262863"/>
    <w:rsid w:val="00623D64"/>
  </w:style>
  <w:style w:type="paragraph" w:customStyle="1" w:styleId="4B182D3AFA044850AFE61768C6F9A289">
    <w:name w:val="4B182D3AFA044850AFE61768C6F9A289"/>
    <w:rsid w:val="00623D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04bfff-13b2-456a-8612-3a05aff0582c">
      <Terms xmlns="http://schemas.microsoft.com/office/infopath/2007/PartnerControls"/>
    </lcf76f155ced4ddcb4097134ff3c332f>
    <TaxCatchAll xmlns="58161d04-7337-4d5b-b751-2d533e8678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2FF27D5BA72D4F994E388D6E408F8F" ma:contentTypeVersion="16" ma:contentTypeDescription="Create a new document." ma:contentTypeScope="" ma:versionID="f3e5f901210c8cc3d8ee5c06e660a0a7">
  <xsd:schema xmlns:xsd="http://www.w3.org/2001/XMLSchema" xmlns:xs="http://www.w3.org/2001/XMLSchema" xmlns:p="http://schemas.microsoft.com/office/2006/metadata/properties" xmlns:ns2="8804bfff-13b2-456a-8612-3a05aff0582c" xmlns:ns3="58161d04-7337-4d5b-b751-2d533e8678d2" targetNamespace="http://schemas.microsoft.com/office/2006/metadata/properties" ma:root="true" ma:fieldsID="7f15ca4fed3538767dfb228967247ba7" ns2:_="" ns3:_="">
    <xsd:import namespace="8804bfff-13b2-456a-8612-3a05aff0582c"/>
    <xsd:import namespace="58161d04-7337-4d5b-b751-2d533e8678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04bfff-13b2-456a-8612-3a05aff058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56619fc-a7a0-4310-97c6-cc26cb3496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161d04-7337-4d5b-b751-2d533e8678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d45bce3-23c9-43fa-8fec-d0477224f64e}" ma:internalName="TaxCatchAll" ma:showField="CatchAllData" ma:web="58161d04-7337-4d5b-b751-2d533e867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10E7C-627E-4108-8217-D98D8E1EF956}">
  <ds:schemaRefs>
    <ds:schemaRef ds:uri="58161d04-7337-4d5b-b751-2d533e8678d2"/>
    <ds:schemaRef ds:uri="http://purl.org/dc/elements/1.1/"/>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8804bfff-13b2-456a-8612-3a05aff0582c"/>
    <ds:schemaRef ds:uri="http://www.w3.org/XML/1998/namespace"/>
    <ds:schemaRef ds:uri="http://purl.org/dc/dcmitype/"/>
  </ds:schemaRefs>
</ds:datastoreItem>
</file>

<file path=customXml/itemProps2.xml><?xml version="1.0" encoding="utf-8"?>
<ds:datastoreItem xmlns:ds="http://schemas.openxmlformats.org/officeDocument/2006/customXml" ds:itemID="{1EC29584-C1B3-4769-8DA3-7BDBE0217783}">
  <ds:schemaRefs>
    <ds:schemaRef ds:uri="http://schemas.microsoft.com/sharepoint/v3/contenttype/forms"/>
  </ds:schemaRefs>
</ds:datastoreItem>
</file>

<file path=customXml/itemProps3.xml><?xml version="1.0" encoding="utf-8"?>
<ds:datastoreItem xmlns:ds="http://schemas.openxmlformats.org/officeDocument/2006/customXml" ds:itemID="{D5BD22F8-790A-44ED-A475-7562BF056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04bfff-13b2-456a-8612-3a05aff0582c"/>
    <ds:schemaRef ds:uri="58161d04-7337-4d5b-b751-2d533e867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London Borough of Enfield</Company>
  <LinksUpToDate>false</LinksUpToDate>
  <CharactersWithSpaces>8084</CharactersWithSpaces>
  <SharedDoc>false</SharedDoc>
  <HLinks>
    <vt:vector size="30" baseType="variant">
      <vt:variant>
        <vt:i4>4849745</vt:i4>
      </vt:variant>
      <vt:variant>
        <vt:i4>9</vt:i4>
      </vt:variant>
      <vt:variant>
        <vt:i4>0</vt:i4>
      </vt:variant>
      <vt:variant>
        <vt:i4>5</vt:i4>
      </vt:variant>
      <vt:variant>
        <vt:lpwstr>https://enfield365.sharepoint.com/sites/intranetprocurement/Shared Documents/Procurement Policy &amp; Guidance/Procurement Manual.pdf</vt:lpwstr>
      </vt:variant>
      <vt:variant>
        <vt:lpwstr/>
      </vt:variant>
      <vt:variant>
        <vt:i4>2228351</vt:i4>
      </vt:variant>
      <vt:variant>
        <vt:i4>6</vt:i4>
      </vt:variant>
      <vt:variant>
        <vt:i4>0</vt:i4>
      </vt:variant>
      <vt:variant>
        <vt:i4>5</vt:i4>
      </vt:variant>
      <vt:variant>
        <vt:lpwstr>https://www.legislation.gov.uk/ukpga/2023/54/part/5/enacted</vt:lpwstr>
      </vt:variant>
      <vt:variant>
        <vt:lpwstr/>
      </vt:variant>
      <vt:variant>
        <vt:i4>6226036</vt:i4>
      </vt:variant>
      <vt:variant>
        <vt:i4>3</vt:i4>
      </vt:variant>
      <vt:variant>
        <vt:i4>0</vt:i4>
      </vt:variant>
      <vt:variant>
        <vt:i4>5</vt:i4>
      </vt:variant>
      <vt:variant>
        <vt:lpwstr>https://assets.publishing.service.gov.uk/media/6698dc04fc8e12ac3edaff11/Guidance_-_Conflicts_of_Interest_FINAL.pdf</vt:lpwstr>
      </vt:variant>
      <vt:variant>
        <vt:lpwstr/>
      </vt:variant>
      <vt:variant>
        <vt:i4>4849745</vt:i4>
      </vt:variant>
      <vt:variant>
        <vt:i4>0</vt:i4>
      </vt:variant>
      <vt:variant>
        <vt:i4>0</vt:i4>
      </vt:variant>
      <vt:variant>
        <vt:i4>5</vt:i4>
      </vt:variant>
      <vt:variant>
        <vt:lpwstr>https://enfield365.sharepoint.com/sites/intranetprocurement/Shared Documents/Procurement Policy &amp; Guidance/Procurement Manual.pdf</vt:lpwstr>
      </vt:variant>
      <vt:variant>
        <vt:lpwstr/>
      </vt:variant>
      <vt:variant>
        <vt:i4>5177412</vt:i4>
      </vt:variant>
      <vt:variant>
        <vt:i4>0</vt:i4>
      </vt:variant>
      <vt:variant>
        <vt:i4>0</vt:i4>
      </vt:variant>
      <vt:variant>
        <vt:i4>5</vt:i4>
      </vt:variant>
      <vt:variant>
        <vt:lpwstr>https://www.gov.uk/government/collections/procurement-act-2023-guidance-documents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Reilly</dc:creator>
  <cp:keywords/>
  <dc:description/>
  <cp:lastModifiedBy>Claire Reilly</cp:lastModifiedBy>
  <cp:revision>3</cp:revision>
  <dcterms:created xsi:type="dcterms:W3CDTF">2025-02-26T16:23:00Z</dcterms:created>
  <dcterms:modified xsi:type="dcterms:W3CDTF">2025-02-26T16:23:00Z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2b1413-7813-406b-b6f6-6ae50587ee27_Enabled">
    <vt:lpwstr>true</vt:lpwstr>
  </property>
  <property fmtid="{D5CDD505-2E9C-101B-9397-08002B2CF9AE}" pid="3" name="MSIP_Label_d02b1413-7813-406b-b6f6-6ae50587ee27_SetDate">
    <vt:lpwstr>2024-12-03T11:52:08Z</vt:lpwstr>
  </property>
  <property fmtid="{D5CDD505-2E9C-101B-9397-08002B2CF9AE}" pid="4" name="MSIP_Label_d02b1413-7813-406b-b6f6-6ae50587ee27_Method">
    <vt:lpwstr>Privileged</vt:lpwstr>
  </property>
  <property fmtid="{D5CDD505-2E9C-101B-9397-08002B2CF9AE}" pid="5" name="MSIP_Label_d02b1413-7813-406b-b6f6-6ae50587ee27_Name">
    <vt:lpwstr>d02b1413-7813-406b-b6f6-6ae50587ee27</vt:lpwstr>
  </property>
  <property fmtid="{D5CDD505-2E9C-101B-9397-08002B2CF9AE}" pid="6" name="MSIP_Label_d02b1413-7813-406b-b6f6-6ae50587ee27_SiteId">
    <vt:lpwstr>cc18b91d-1bb2-4d9b-ac76-7a4447488d49</vt:lpwstr>
  </property>
  <property fmtid="{D5CDD505-2E9C-101B-9397-08002B2CF9AE}" pid="7" name="MSIP_Label_d02b1413-7813-406b-b6f6-6ae50587ee27_ActionId">
    <vt:lpwstr>33d08c7e-e45d-4650-8cc9-ea15c09feb94</vt:lpwstr>
  </property>
  <property fmtid="{D5CDD505-2E9C-101B-9397-08002B2CF9AE}" pid="8" name="MSIP_Label_d02b1413-7813-406b-b6f6-6ae50587ee27_ContentBits">
    <vt:lpwstr>0</vt:lpwstr>
  </property>
  <property fmtid="{D5CDD505-2E9C-101B-9397-08002B2CF9AE}" pid="9" name="ContentTypeId">
    <vt:lpwstr>0x010100602FF27D5BA72D4F994E388D6E408F8F</vt:lpwstr>
  </property>
  <property fmtid="{D5CDD505-2E9C-101B-9397-08002B2CF9AE}" pid="10" name="MediaServiceImageTags">
    <vt:lpwstr/>
  </property>
</Properties>
</file>