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1E5C" w14:textId="77777777" w:rsidR="00143B72" w:rsidRPr="00143B72" w:rsidRDefault="00143B72" w:rsidP="00143B72">
      <w:pPr>
        <w:rPr>
          <w:b/>
          <w:bCs/>
        </w:rPr>
      </w:pPr>
      <w:r w:rsidRPr="00143B72">
        <w:rPr>
          <w:b/>
          <w:bCs/>
        </w:rPr>
        <w:t>Subject Access Request – Extension of Time Notice</w:t>
      </w:r>
    </w:p>
    <w:p w14:paraId="28BF5BC8" w14:textId="77777777" w:rsidR="00143B72" w:rsidRPr="00143B72" w:rsidRDefault="00143B72" w:rsidP="00143B72">
      <w:r w:rsidRPr="00143B72">
        <w:rPr>
          <w:b/>
          <w:bCs/>
        </w:rPr>
        <w:t>School name</w:t>
      </w:r>
      <w:r w:rsidRPr="00143B72">
        <w:br/>
      </w:r>
      <w:r w:rsidRPr="00143B72">
        <w:rPr>
          <w:b/>
          <w:bCs/>
        </w:rPr>
        <w:t>School address</w:t>
      </w:r>
      <w:r w:rsidRPr="00143B72">
        <w:br/>
      </w:r>
      <w:r w:rsidRPr="00143B72">
        <w:rPr>
          <w:b/>
          <w:bCs/>
        </w:rPr>
        <w:t>School email / telephone</w:t>
      </w:r>
    </w:p>
    <w:p w14:paraId="5030CF83" w14:textId="77777777" w:rsidR="00143B72" w:rsidRPr="00143B72" w:rsidRDefault="00143B72" w:rsidP="00143B72">
      <w:r w:rsidRPr="00143B72">
        <w:rPr>
          <w:b/>
          <w:bCs/>
        </w:rPr>
        <w:t>Date:</w:t>
      </w:r>
      <w:r w:rsidRPr="00143B72">
        <w:br/>
      </w:r>
      <w:r w:rsidRPr="00143B72">
        <w:rPr>
          <w:b/>
          <w:bCs/>
        </w:rPr>
        <w:t>Our reference:</w:t>
      </w:r>
      <w:r w:rsidRPr="00143B72">
        <w:t xml:space="preserve"> (optional)</w:t>
      </w:r>
    </w:p>
    <w:p w14:paraId="7B95B5D8" w14:textId="77777777" w:rsidR="00143B72" w:rsidRPr="00143B72" w:rsidRDefault="00DB3287" w:rsidP="00143B72">
      <w:r>
        <w:pict w14:anchorId="3FE1F086">
          <v:rect id="_x0000_i1025" style="width:0;height:1.5pt" o:hralign="center" o:hrstd="t" o:hr="t" fillcolor="#a0a0a0" stroked="f"/>
        </w:pict>
      </w:r>
    </w:p>
    <w:p w14:paraId="396E16D5" w14:textId="77777777" w:rsidR="00143B72" w:rsidRPr="00143B72" w:rsidRDefault="00143B72" w:rsidP="00143B72">
      <w:pPr>
        <w:rPr>
          <w:b/>
          <w:bCs/>
        </w:rPr>
      </w:pPr>
      <w:r w:rsidRPr="00143B72">
        <w:rPr>
          <w:b/>
          <w:bCs/>
        </w:rPr>
        <w:t>Subject Access Request – Notice of Time Extension</w:t>
      </w:r>
    </w:p>
    <w:p w14:paraId="4F6EAA7E" w14:textId="77777777" w:rsidR="00143B72" w:rsidRPr="00143B72" w:rsidRDefault="00143B72" w:rsidP="00143B72">
      <w:r w:rsidRPr="00143B72">
        <w:rPr>
          <w:b/>
          <w:bCs/>
        </w:rPr>
        <w:t>Data Protection Act 2018 / UK GDPR (Article 12(3))</w:t>
      </w:r>
    </w:p>
    <w:p w14:paraId="638F77B1" w14:textId="77777777" w:rsidR="00143B72" w:rsidRPr="00143B72" w:rsidRDefault="00143B72" w:rsidP="00143B72">
      <w:r w:rsidRPr="00143B72">
        <w:t xml:space="preserve">Dear </w:t>
      </w:r>
      <w:r w:rsidRPr="00143B72">
        <w:rPr>
          <w:b/>
          <w:bCs/>
        </w:rPr>
        <w:t>[Name of requester]</w:t>
      </w:r>
      <w:r w:rsidRPr="00143B72">
        <w:t>,</w:t>
      </w:r>
    </w:p>
    <w:p w14:paraId="11EFABED" w14:textId="77777777" w:rsidR="00143B72" w:rsidRPr="00143B72" w:rsidRDefault="00143B72" w:rsidP="00143B72">
      <w:r w:rsidRPr="00143B72">
        <w:t xml:space="preserve">Thank you for your Subject Access Request dated </w:t>
      </w:r>
      <w:r w:rsidRPr="00143B72">
        <w:rPr>
          <w:b/>
          <w:bCs/>
        </w:rPr>
        <w:t>[original request date]</w:t>
      </w:r>
      <w:r w:rsidRPr="00143B72">
        <w:t xml:space="preserve">, which was received by </w:t>
      </w:r>
      <w:r w:rsidRPr="00143B72">
        <w:rPr>
          <w:b/>
          <w:bCs/>
        </w:rPr>
        <w:t>[school name]</w:t>
      </w:r>
      <w:r w:rsidRPr="00143B72">
        <w:t xml:space="preserve"> on </w:t>
      </w:r>
      <w:r w:rsidRPr="00143B72">
        <w:rPr>
          <w:b/>
          <w:bCs/>
        </w:rPr>
        <w:t>[date received]</w:t>
      </w:r>
      <w:r w:rsidRPr="00143B72">
        <w:t>.</w:t>
      </w:r>
    </w:p>
    <w:p w14:paraId="32A368C8" w14:textId="77777777" w:rsidR="00143B72" w:rsidRPr="00143B72" w:rsidRDefault="00143B72" w:rsidP="00143B72">
      <w:r w:rsidRPr="00143B72">
        <w:t xml:space="preserve">We are currently processing your request. However, due to the </w:t>
      </w:r>
      <w:r w:rsidRPr="00143B72">
        <w:rPr>
          <w:b/>
          <w:bCs/>
        </w:rPr>
        <w:t>complexity and/or volume of the information requested</w:t>
      </w:r>
      <w:r w:rsidRPr="00143B72">
        <w:t>, we require additional time to complete our response.</w:t>
      </w:r>
    </w:p>
    <w:p w14:paraId="41F797A6" w14:textId="77777777" w:rsidR="00143B72" w:rsidRPr="00143B72" w:rsidRDefault="00DB3287" w:rsidP="00143B72">
      <w:r>
        <w:pict w14:anchorId="59D523EA">
          <v:rect id="_x0000_i1026" style="width:0;height:1.5pt" o:hralign="center" o:hrstd="t" o:hr="t" fillcolor="#a0a0a0" stroked="f"/>
        </w:pict>
      </w:r>
    </w:p>
    <w:p w14:paraId="528190B9" w14:textId="77777777" w:rsidR="00143B72" w:rsidRPr="00143B72" w:rsidRDefault="00143B72" w:rsidP="00143B72">
      <w:pPr>
        <w:rPr>
          <w:b/>
          <w:bCs/>
        </w:rPr>
      </w:pPr>
      <w:r w:rsidRPr="00143B72">
        <w:rPr>
          <w:b/>
          <w:bCs/>
        </w:rPr>
        <w:t>Extension of Time</w:t>
      </w:r>
    </w:p>
    <w:p w14:paraId="4F99E5BE" w14:textId="77777777" w:rsidR="00143B72" w:rsidRPr="00143B72" w:rsidRDefault="00143B72" w:rsidP="00143B72">
      <w:r w:rsidRPr="00143B72">
        <w:t xml:space="preserve">In accordance with </w:t>
      </w:r>
      <w:r w:rsidRPr="00143B72">
        <w:rPr>
          <w:b/>
          <w:bCs/>
        </w:rPr>
        <w:t>Article 12(3) of the UK General Data Protection Regulation</w:t>
      </w:r>
      <w:r w:rsidRPr="00143B72">
        <w:t xml:space="preserve">, we are extending the time limit for responding to your request by </w:t>
      </w:r>
      <w:r w:rsidRPr="00143B72">
        <w:rPr>
          <w:b/>
          <w:bCs/>
        </w:rPr>
        <w:t>[one / two] further calendar month(s)</w:t>
      </w:r>
      <w:r w:rsidRPr="00143B72">
        <w:t>.</w:t>
      </w:r>
    </w:p>
    <w:p w14:paraId="5E0F9060" w14:textId="77777777" w:rsidR="00143B72" w:rsidRPr="00143B72" w:rsidRDefault="00143B72" w:rsidP="00143B72">
      <w:r w:rsidRPr="00143B72">
        <w:t xml:space="preserve">We will therefore provide our full response </w:t>
      </w:r>
      <w:r w:rsidRPr="00143B72">
        <w:rPr>
          <w:b/>
          <w:bCs/>
        </w:rPr>
        <w:t>no later than [new deadline date]</w:t>
      </w:r>
      <w:r w:rsidRPr="00143B72">
        <w:t>.</w:t>
      </w:r>
    </w:p>
    <w:p w14:paraId="1622915D" w14:textId="77777777" w:rsidR="00143B72" w:rsidRPr="00143B72" w:rsidRDefault="00DB3287" w:rsidP="00143B72">
      <w:r>
        <w:pict w14:anchorId="60CF9CAD">
          <v:rect id="_x0000_i1027" style="width:0;height:1.5pt" o:hralign="center" o:hrstd="t" o:hr="t" fillcolor="#a0a0a0" stroked="f"/>
        </w:pict>
      </w:r>
    </w:p>
    <w:p w14:paraId="472F5222" w14:textId="77777777" w:rsidR="00143B72" w:rsidRPr="00143B72" w:rsidRDefault="00143B72" w:rsidP="00143B72">
      <w:pPr>
        <w:rPr>
          <w:b/>
          <w:bCs/>
        </w:rPr>
      </w:pPr>
      <w:r w:rsidRPr="00143B72">
        <w:rPr>
          <w:b/>
          <w:bCs/>
        </w:rPr>
        <w:t>Reason for the Extension</w:t>
      </w:r>
    </w:p>
    <w:p w14:paraId="7D6EC8C6" w14:textId="77777777" w:rsidR="00143B72" w:rsidRPr="00143B72" w:rsidRDefault="00143B72" w:rsidP="00143B72">
      <w:r w:rsidRPr="00143B72">
        <w:t>This extension is necessary because:</w:t>
      </w:r>
    </w:p>
    <w:p w14:paraId="1E195FC0" w14:textId="77777777" w:rsidR="00143B72" w:rsidRPr="00143B72" w:rsidRDefault="00143B72" w:rsidP="00143B72">
      <w:pPr>
        <w:numPr>
          <w:ilvl w:val="0"/>
          <w:numId w:val="1"/>
        </w:numPr>
      </w:pPr>
      <w:r w:rsidRPr="00143B72">
        <w:t xml:space="preserve">The request involves a </w:t>
      </w:r>
      <w:r w:rsidRPr="00143B72">
        <w:rPr>
          <w:b/>
          <w:bCs/>
        </w:rPr>
        <w:t>large volume of personal data</w:t>
      </w:r>
      <w:r w:rsidRPr="00143B72">
        <w:t>; and/or</w:t>
      </w:r>
    </w:p>
    <w:p w14:paraId="4E7AFA21" w14:textId="77777777" w:rsidR="00143B72" w:rsidRPr="00143B72" w:rsidRDefault="00143B72" w:rsidP="00143B72">
      <w:pPr>
        <w:numPr>
          <w:ilvl w:val="0"/>
          <w:numId w:val="1"/>
        </w:numPr>
      </w:pPr>
      <w:r w:rsidRPr="00143B72">
        <w:t xml:space="preserve">Information must be retrieved from </w:t>
      </w:r>
      <w:r w:rsidRPr="00143B72">
        <w:rPr>
          <w:b/>
          <w:bCs/>
        </w:rPr>
        <w:t>multiple systems and records</w:t>
      </w:r>
      <w:r w:rsidRPr="00143B72">
        <w:t>, including archived material; and/or</w:t>
      </w:r>
    </w:p>
    <w:p w14:paraId="5EDA925D" w14:textId="77777777" w:rsidR="00143B72" w:rsidRPr="00143B72" w:rsidRDefault="00143B72" w:rsidP="00143B72">
      <w:pPr>
        <w:numPr>
          <w:ilvl w:val="0"/>
          <w:numId w:val="1"/>
        </w:numPr>
      </w:pPr>
      <w:r w:rsidRPr="00143B72">
        <w:t xml:space="preserve">We must carefully consider the application of </w:t>
      </w:r>
      <w:r w:rsidRPr="00143B72">
        <w:rPr>
          <w:b/>
          <w:bCs/>
        </w:rPr>
        <w:t>statutory exemptions</w:t>
      </w:r>
      <w:r w:rsidRPr="00143B72">
        <w:t>, including those relating to safeguarding and third</w:t>
      </w:r>
      <w:r w:rsidRPr="00143B72">
        <w:noBreakHyphen/>
        <w:t>party information.</w:t>
      </w:r>
    </w:p>
    <w:p w14:paraId="022DD37A" w14:textId="77777777" w:rsidR="00143B72" w:rsidRPr="00143B72" w:rsidRDefault="00143B72" w:rsidP="00143B72">
      <w:r w:rsidRPr="00143B72">
        <w:t>We are continuing to process your request and will respond as soon as possible.</w:t>
      </w:r>
    </w:p>
    <w:p w14:paraId="3316B30E" w14:textId="77777777" w:rsidR="00143B72" w:rsidRPr="00143B72" w:rsidRDefault="00DB3287" w:rsidP="00143B72">
      <w:r>
        <w:pict w14:anchorId="17BA7C6E">
          <v:rect id="_x0000_i1028" style="width:0;height:1.5pt" o:hralign="center" o:hrstd="t" o:hr="t" fillcolor="#a0a0a0" stroked="f"/>
        </w:pict>
      </w:r>
    </w:p>
    <w:p w14:paraId="08E001B9" w14:textId="77777777" w:rsidR="00143B72" w:rsidRPr="00143B72" w:rsidRDefault="00143B72" w:rsidP="00143B72">
      <w:pPr>
        <w:rPr>
          <w:b/>
          <w:bCs/>
        </w:rPr>
      </w:pPr>
      <w:r w:rsidRPr="00143B72">
        <w:rPr>
          <w:b/>
          <w:bCs/>
        </w:rPr>
        <w:lastRenderedPageBreak/>
        <w:t>Clarification (if applicable)</w:t>
      </w:r>
    </w:p>
    <w:p w14:paraId="14AED453" w14:textId="77777777" w:rsidR="00143B72" w:rsidRPr="00143B72" w:rsidRDefault="00143B72" w:rsidP="00143B72">
      <w:r w:rsidRPr="00143B72">
        <w:t xml:space="preserve">If you would like to help us respond more efficiently, you may choose to narrow the scope of your request (for example, by specifying </w:t>
      </w:r>
      <w:proofErr w:type="gramStart"/>
      <w:r w:rsidRPr="00143B72">
        <w:t>particular dates</w:t>
      </w:r>
      <w:proofErr w:type="gramEnd"/>
      <w:r w:rsidRPr="00143B72">
        <w:t>, documents, or types of records). There is no obligation to do so.</w:t>
      </w:r>
    </w:p>
    <w:p w14:paraId="12143DE3" w14:textId="77777777" w:rsidR="00143B72" w:rsidRPr="00143B72" w:rsidRDefault="00143B72" w:rsidP="00143B72">
      <w:r w:rsidRPr="00143B72">
        <w:rPr>
          <w:i/>
          <w:iCs/>
        </w:rPr>
        <w:t>(Remove this paragraph if not seeking clarification.)</w:t>
      </w:r>
    </w:p>
    <w:p w14:paraId="2D96D6C0" w14:textId="77777777" w:rsidR="00143B72" w:rsidRPr="00143B72" w:rsidRDefault="00DB3287" w:rsidP="00143B72">
      <w:r>
        <w:pict w14:anchorId="68444ACB">
          <v:rect id="_x0000_i1029" style="width:0;height:1.5pt" o:hralign="center" o:hrstd="t" o:hr="t" fillcolor="#a0a0a0" stroked="f"/>
        </w:pict>
      </w:r>
    </w:p>
    <w:p w14:paraId="0EB960D0" w14:textId="77777777" w:rsidR="00143B72" w:rsidRPr="00143B72" w:rsidRDefault="00143B72" w:rsidP="00143B72">
      <w:pPr>
        <w:rPr>
          <w:b/>
          <w:bCs/>
        </w:rPr>
      </w:pPr>
      <w:r w:rsidRPr="00143B72">
        <w:rPr>
          <w:b/>
          <w:bCs/>
        </w:rPr>
        <w:t>Your Rights</w:t>
      </w:r>
    </w:p>
    <w:p w14:paraId="78C3D5F7" w14:textId="77777777" w:rsidR="00143B72" w:rsidRPr="00143B72" w:rsidRDefault="00143B72" w:rsidP="00143B72">
      <w:r w:rsidRPr="00143B72">
        <w:t>If you have any questions about this extension or the handling of your request, please contact us using the details above.</w:t>
      </w:r>
    </w:p>
    <w:p w14:paraId="0BF44CBC" w14:textId="77777777" w:rsidR="00143B72" w:rsidRPr="00143B72" w:rsidRDefault="00143B72" w:rsidP="00143B72">
      <w:r w:rsidRPr="00143B72">
        <w:t xml:space="preserve">You also have the right to lodge a complaint with the </w:t>
      </w:r>
      <w:r w:rsidRPr="00143B72">
        <w:rPr>
          <w:b/>
          <w:bCs/>
        </w:rPr>
        <w:t>Information Commissioner’s Office (ICO)</w:t>
      </w:r>
      <w:r w:rsidRPr="00143B72">
        <w:t xml:space="preserve"> if you are unhappy with how we are handling your request:</w:t>
      </w:r>
    </w:p>
    <w:p w14:paraId="36308045" w14:textId="77777777" w:rsidR="00143B72" w:rsidRPr="00143B72" w:rsidRDefault="00143B72" w:rsidP="00143B72">
      <w:r w:rsidRPr="00143B72">
        <w:t>Information Commissioner’s Office</w:t>
      </w:r>
      <w:r w:rsidRPr="00143B72">
        <w:br/>
        <w:t>Wycliffe House</w:t>
      </w:r>
      <w:r w:rsidRPr="00143B72">
        <w:br/>
        <w:t>Water Lane</w:t>
      </w:r>
      <w:r w:rsidRPr="00143B72">
        <w:br/>
        <w:t>Wilmslow</w:t>
      </w:r>
      <w:r w:rsidRPr="00143B72">
        <w:br/>
        <w:t>Cheshire SK9 5AF</w:t>
      </w:r>
      <w:r w:rsidRPr="00143B72">
        <w:br/>
        <w:t>www.ico.org.uk</w:t>
      </w:r>
    </w:p>
    <w:p w14:paraId="7DB5A4D7" w14:textId="77777777" w:rsidR="00143B72" w:rsidRPr="00143B72" w:rsidRDefault="00DB3287" w:rsidP="00143B72">
      <w:r>
        <w:pict w14:anchorId="1EF64EDA">
          <v:rect id="_x0000_i1030" style="width:0;height:1.5pt" o:hralign="center" o:hrstd="t" o:hr="t" fillcolor="#a0a0a0" stroked="f"/>
        </w:pict>
      </w:r>
    </w:p>
    <w:p w14:paraId="3C81BAC6" w14:textId="77777777" w:rsidR="00143B72" w:rsidRPr="00143B72" w:rsidRDefault="00143B72" w:rsidP="00143B72">
      <w:r w:rsidRPr="00143B72">
        <w:t>Yours sincerely,</w:t>
      </w:r>
    </w:p>
    <w:p w14:paraId="57E722B5" w14:textId="77777777" w:rsidR="00143B72" w:rsidRPr="00143B72" w:rsidRDefault="00143B72" w:rsidP="00143B72">
      <w:r w:rsidRPr="00143B72">
        <w:rPr>
          <w:b/>
          <w:bCs/>
        </w:rPr>
        <w:t>[Name]</w:t>
      </w:r>
      <w:r w:rsidRPr="00143B72">
        <w:br/>
      </w:r>
      <w:r w:rsidRPr="00143B72">
        <w:rPr>
          <w:b/>
          <w:bCs/>
        </w:rPr>
        <w:t>[Role – e.g. Data Protection Officer / Headteacher / Compliance Lead]</w:t>
      </w:r>
      <w:r w:rsidRPr="00143B72">
        <w:br/>
      </w:r>
      <w:r w:rsidRPr="00143B72">
        <w:rPr>
          <w:b/>
          <w:bCs/>
        </w:rPr>
        <w:t>[School name]</w:t>
      </w:r>
      <w:r w:rsidRPr="00143B72">
        <w:br/>
      </w:r>
      <w:r w:rsidRPr="00143B72">
        <w:rPr>
          <w:b/>
          <w:bCs/>
        </w:rPr>
        <w:t>[Contact details]</w:t>
      </w:r>
    </w:p>
    <w:p w14:paraId="592B5F5B" w14:textId="77777777" w:rsidR="00143B72" w:rsidRPr="00143B72" w:rsidRDefault="00DB3287" w:rsidP="00143B72">
      <w:r>
        <w:pict w14:anchorId="6A3BB365">
          <v:rect id="_x0000_i1031" style="width:0;height:1.5pt" o:hralign="center" o:hrstd="t" o:hr="t" fillcolor="#a0a0a0" stroked="f"/>
        </w:pict>
      </w:r>
    </w:p>
    <w:p w14:paraId="6FF60B95" w14:textId="77777777" w:rsidR="00143B72" w:rsidRPr="00143B72" w:rsidRDefault="00143B72" w:rsidP="00143B72">
      <w:pPr>
        <w:rPr>
          <w:b/>
          <w:bCs/>
        </w:rPr>
      </w:pPr>
      <w:r w:rsidRPr="00143B72">
        <w:rPr>
          <w:b/>
          <w:bCs/>
        </w:rPr>
        <w:t>Good practice reminders (internal)</w:t>
      </w:r>
    </w:p>
    <w:p w14:paraId="4D27580D" w14:textId="77777777" w:rsidR="00143B72" w:rsidRPr="00143B72" w:rsidRDefault="00143B72" w:rsidP="00143B72">
      <w:pPr>
        <w:numPr>
          <w:ilvl w:val="0"/>
          <w:numId w:val="2"/>
        </w:numPr>
      </w:pPr>
      <w:r w:rsidRPr="00143B72">
        <w:rPr>
          <w:rFonts w:ascii="Segoe UI Emoji" w:hAnsi="Segoe UI Emoji" w:cs="Segoe UI Emoji"/>
        </w:rPr>
        <w:t>✅</w:t>
      </w:r>
      <w:r w:rsidRPr="00143B72">
        <w:t xml:space="preserve"> Send this </w:t>
      </w:r>
      <w:r w:rsidRPr="00143B72">
        <w:rPr>
          <w:b/>
          <w:bCs/>
        </w:rPr>
        <w:t>before the original one</w:t>
      </w:r>
      <w:r w:rsidRPr="00143B72">
        <w:rPr>
          <w:b/>
          <w:bCs/>
        </w:rPr>
        <w:noBreakHyphen/>
        <w:t>month deadline</w:t>
      </w:r>
    </w:p>
    <w:p w14:paraId="7969CD8D" w14:textId="77777777" w:rsidR="00143B72" w:rsidRPr="00143B72" w:rsidRDefault="00143B72" w:rsidP="00143B72">
      <w:pPr>
        <w:numPr>
          <w:ilvl w:val="0"/>
          <w:numId w:val="2"/>
        </w:numPr>
      </w:pPr>
      <w:r w:rsidRPr="00143B72">
        <w:rPr>
          <w:rFonts w:ascii="Segoe UI Emoji" w:hAnsi="Segoe UI Emoji" w:cs="Segoe UI Emoji"/>
        </w:rPr>
        <w:t>✅</w:t>
      </w:r>
      <w:r w:rsidRPr="00143B72">
        <w:t xml:space="preserve"> Log the reason for extension</w:t>
      </w:r>
    </w:p>
    <w:p w14:paraId="6AFF8A77" w14:textId="77777777" w:rsidR="00143B72" w:rsidRPr="00143B72" w:rsidRDefault="00143B72" w:rsidP="00143B72">
      <w:pPr>
        <w:numPr>
          <w:ilvl w:val="0"/>
          <w:numId w:val="2"/>
        </w:numPr>
      </w:pPr>
      <w:r w:rsidRPr="00143B72">
        <w:rPr>
          <w:rFonts w:ascii="Segoe UI Emoji" w:hAnsi="Segoe UI Emoji" w:cs="Segoe UI Emoji"/>
        </w:rPr>
        <w:t>✅</w:t>
      </w:r>
      <w:r w:rsidRPr="00143B72">
        <w:t xml:space="preserve"> Be specific but not defensive</w:t>
      </w:r>
    </w:p>
    <w:p w14:paraId="686FD4F7" w14:textId="77777777" w:rsidR="00143B72" w:rsidRPr="00143B72" w:rsidRDefault="00143B72" w:rsidP="00143B72">
      <w:pPr>
        <w:numPr>
          <w:ilvl w:val="0"/>
          <w:numId w:val="2"/>
        </w:numPr>
      </w:pPr>
      <w:r w:rsidRPr="00143B72">
        <w:rPr>
          <w:rFonts w:ascii="Segoe UI Emoji" w:hAnsi="Segoe UI Emoji" w:cs="Segoe UI Emoji"/>
        </w:rPr>
        <w:t>❌</w:t>
      </w:r>
      <w:r w:rsidRPr="00143B72">
        <w:t xml:space="preserve"> Do not imply fault or wrongdoing</w:t>
      </w:r>
    </w:p>
    <w:p w14:paraId="3F80AF94" w14:textId="77777777" w:rsidR="00E86686" w:rsidRDefault="00E86686"/>
    <w:sectPr w:rsidR="00E86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CEB"/>
    <w:multiLevelType w:val="multilevel"/>
    <w:tmpl w:val="561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B720F"/>
    <w:multiLevelType w:val="multilevel"/>
    <w:tmpl w:val="D45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309279">
    <w:abstractNumId w:val="1"/>
  </w:num>
  <w:num w:numId="2" w16cid:durableId="145204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72"/>
    <w:rsid w:val="00143B72"/>
    <w:rsid w:val="00876749"/>
    <w:rsid w:val="00954905"/>
    <w:rsid w:val="00B72390"/>
    <w:rsid w:val="00DB3287"/>
    <w:rsid w:val="00E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4879D71"/>
  <w15:chartTrackingRefBased/>
  <w15:docId w15:val="{CD18D62D-72B6-483D-9564-B067B747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bdbd6-7798-47c3-b618-afb5ebf22dad" xsi:nil="true"/>
    <lcf76f155ced4ddcb4097134ff3c332f xmlns="d77cdc82-877b-4a9d-b97a-9cc3199c98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677062D81214385D25A674706BE1C" ma:contentTypeVersion="19" ma:contentTypeDescription="Create a new document." ma:contentTypeScope="" ma:versionID="07f32cc30521216ffc919a4ebc65c1c4">
  <xsd:schema xmlns:xsd="http://www.w3.org/2001/XMLSchema" xmlns:xs="http://www.w3.org/2001/XMLSchema" xmlns:p="http://schemas.microsoft.com/office/2006/metadata/properties" xmlns:ns2="d77cdc82-877b-4a9d-b97a-9cc3199c98f0" xmlns:ns3="e66bdbd6-7798-47c3-b618-afb5ebf22dad" targetNamespace="http://schemas.microsoft.com/office/2006/metadata/properties" ma:root="true" ma:fieldsID="3d8dd8222f81128cee2b4c464c70febb" ns2:_="" ns3:_="">
    <xsd:import namespace="d77cdc82-877b-4a9d-b97a-9cc3199c98f0"/>
    <xsd:import namespace="e66bdbd6-7798-47c3-b618-afb5ebf22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cdc82-877b-4a9d-b97a-9cc3199c9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dbd6-7798-47c3-b618-afb5ebf22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1290a72-e5e2-4f2f-a379-d61dc7518cc3}" ma:internalName="TaxCatchAll" ma:showField="CatchAllData" ma:web="e66bdbd6-7798-47c3-b618-afb5ebf22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1F5F2-3236-4D53-AC86-99B375208D0B}">
  <ds:schemaRefs>
    <ds:schemaRef ds:uri="http://schemas.microsoft.com/office/2006/metadata/properties"/>
    <ds:schemaRef ds:uri="http://schemas.microsoft.com/office/infopath/2007/PartnerControls"/>
    <ds:schemaRef ds:uri="e66bdbd6-7798-47c3-b618-afb5ebf22dad"/>
    <ds:schemaRef ds:uri="d77cdc82-877b-4a9d-b97a-9cc3199c98f0"/>
  </ds:schemaRefs>
</ds:datastoreItem>
</file>

<file path=customXml/itemProps2.xml><?xml version="1.0" encoding="utf-8"?>
<ds:datastoreItem xmlns:ds="http://schemas.openxmlformats.org/officeDocument/2006/customXml" ds:itemID="{5CA94368-EEB7-466F-A4E9-88F7C7CC9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DFE89-861E-4F6F-9144-317CAF92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cdc82-877b-4a9d-b97a-9cc3199c98f0"/>
    <ds:schemaRef ds:uri="e66bdbd6-7798-47c3-b618-afb5ebf22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1937</Characters>
  <Application>Microsoft Office Word</Application>
  <DocSecurity>0</DocSecurity>
  <Lines>60</Lines>
  <Paragraphs>31</Paragraphs>
  <ScaleCrop>false</ScaleCrop>
  <Company>Enfield Council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Kilby</dc:creator>
  <cp:keywords/>
  <dc:description/>
  <cp:lastModifiedBy>Andrea Kilby</cp:lastModifiedBy>
  <cp:revision>2</cp:revision>
  <dcterms:created xsi:type="dcterms:W3CDTF">2026-01-20T10:27:00Z</dcterms:created>
  <dcterms:modified xsi:type="dcterms:W3CDTF">2026-02-05T14:17:00Z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0x0101004CC677062D81214385D25A674706BE1C</vt:lpwstr>
  </property>
  <property fmtid="{D5CDD505-2E9C-101B-9397-08002B2CF9AE}" pid="3" name="MediaServiceImageTags">
    <vt:lpwstr/>
  </property>
</Properties>
</file>