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D889" w14:textId="3D1D4446" w:rsidR="008926EC" w:rsidRDefault="00AD79D0" w:rsidP="001A2034">
      <w:pPr>
        <w:jc w:val="center"/>
        <w:rPr>
          <w:b/>
          <w:bCs/>
        </w:rPr>
      </w:pPr>
      <w:r>
        <w:rPr>
          <w:b/>
          <w:bCs/>
        </w:rPr>
        <w:t>SAR Response Guidance</w:t>
      </w:r>
    </w:p>
    <w:p w14:paraId="17995E75" w14:textId="77777777" w:rsidR="001A2034" w:rsidRDefault="001A2034" w:rsidP="001A2034">
      <w:pPr>
        <w:jc w:val="center"/>
      </w:pPr>
    </w:p>
    <w:p w14:paraId="343AD5BE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1. Recognise a SAR immediately</w:t>
      </w:r>
    </w:p>
    <w:p w14:paraId="5026A5C6" w14:textId="77777777" w:rsidR="008926EC" w:rsidRPr="008926EC" w:rsidRDefault="008926EC" w:rsidP="008926EC">
      <w:r w:rsidRPr="008926EC">
        <w:t>A SAR can be made:</w:t>
      </w:r>
    </w:p>
    <w:p w14:paraId="75B28F44" w14:textId="77777777" w:rsidR="008926EC" w:rsidRPr="008926EC" w:rsidRDefault="008926EC" w:rsidP="008926EC">
      <w:pPr>
        <w:numPr>
          <w:ilvl w:val="0"/>
          <w:numId w:val="2"/>
        </w:numPr>
      </w:pPr>
      <w:r w:rsidRPr="008926EC">
        <w:rPr>
          <w:b/>
          <w:bCs/>
        </w:rPr>
        <w:t>In writing or verbally</w:t>
      </w:r>
    </w:p>
    <w:p w14:paraId="5E2F2AF2" w14:textId="77777777" w:rsidR="008926EC" w:rsidRPr="008926EC" w:rsidRDefault="008926EC" w:rsidP="008926EC">
      <w:pPr>
        <w:numPr>
          <w:ilvl w:val="0"/>
          <w:numId w:val="2"/>
        </w:numPr>
      </w:pPr>
      <w:r w:rsidRPr="008926EC">
        <w:t xml:space="preserve">By </w:t>
      </w:r>
      <w:r w:rsidRPr="008926EC">
        <w:rPr>
          <w:b/>
          <w:bCs/>
        </w:rPr>
        <w:t>email, letter, form, or even social media</w:t>
      </w:r>
    </w:p>
    <w:p w14:paraId="528F80DF" w14:textId="77777777" w:rsidR="008926EC" w:rsidRPr="008926EC" w:rsidRDefault="008926EC" w:rsidP="008926EC">
      <w:pPr>
        <w:numPr>
          <w:ilvl w:val="0"/>
          <w:numId w:val="2"/>
        </w:numPr>
      </w:pPr>
      <w:r w:rsidRPr="008926EC">
        <w:t xml:space="preserve">By the </w:t>
      </w:r>
      <w:r w:rsidRPr="008926EC">
        <w:rPr>
          <w:b/>
          <w:bCs/>
        </w:rPr>
        <w:t>data subject</w:t>
      </w:r>
      <w:r w:rsidRPr="008926EC">
        <w:t xml:space="preserve"> (e.g. pupil, parent, staff member) or their authorised representative</w:t>
      </w:r>
    </w:p>
    <w:p w14:paraId="664FC79F" w14:textId="36500B2A" w:rsidR="008926EC" w:rsidRPr="008926EC" w:rsidRDefault="008926EC" w:rsidP="008926EC">
      <w:r w:rsidRPr="008926EC">
        <w:t xml:space="preserve">There are </w:t>
      </w:r>
      <w:r w:rsidRPr="008926EC">
        <w:rPr>
          <w:b/>
          <w:bCs/>
        </w:rPr>
        <w:t>no magic words required</w:t>
      </w:r>
      <w:r w:rsidRPr="008926EC">
        <w:t xml:space="preserve"> – if someone asks for their personal data, it’s a SAR.</w:t>
      </w:r>
    </w:p>
    <w:p w14:paraId="1DAA0C16" w14:textId="77777777" w:rsidR="008926EC" w:rsidRPr="008926EC" w:rsidRDefault="008926EC" w:rsidP="008926EC">
      <w:r w:rsidRPr="008926EC">
        <w:rPr>
          <w:b/>
          <w:bCs/>
        </w:rPr>
        <w:t>Good practice:</w:t>
      </w:r>
      <w:r w:rsidRPr="008926EC">
        <w:br/>
        <w:t>Log the date it was received as soon as you become aware of it.</w:t>
      </w:r>
    </w:p>
    <w:p w14:paraId="1F9E5BFF" w14:textId="77777777" w:rsidR="008926EC" w:rsidRPr="008926EC" w:rsidRDefault="001A2034" w:rsidP="008926EC">
      <w:r>
        <w:pict w14:anchorId="1384B682">
          <v:rect id="_x0000_i1025" style="width:0;height:1.5pt" o:hralign="center" o:hrstd="t" o:hr="t" fillcolor="#a0a0a0" stroked="f"/>
        </w:pict>
      </w:r>
    </w:p>
    <w:p w14:paraId="193BFB5D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2. Check identity (and authority)</w:t>
      </w:r>
    </w:p>
    <w:p w14:paraId="2D26DB54" w14:textId="77777777" w:rsidR="008926EC" w:rsidRPr="008926EC" w:rsidRDefault="008926EC" w:rsidP="008926EC">
      <w:r w:rsidRPr="008926EC">
        <w:t xml:space="preserve">Before releasing any data, confirm you are responding to the </w:t>
      </w:r>
      <w:r w:rsidRPr="008926EC">
        <w:rPr>
          <w:b/>
          <w:bCs/>
        </w:rPr>
        <w:t>right person</w:t>
      </w:r>
      <w:r w:rsidRPr="008926EC">
        <w:t>.</w:t>
      </w:r>
    </w:p>
    <w:p w14:paraId="46B8F65D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Pupils</w:t>
      </w:r>
    </w:p>
    <w:p w14:paraId="40D02740" w14:textId="77777777" w:rsidR="008926EC" w:rsidRPr="008926EC" w:rsidRDefault="008926EC" w:rsidP="008926EC">
      <w:pPr>
        <w:numPr>
          <w:ilvl w:val="0"/>
          <w:numId w:val="3"/>
        </w:numPr>
      </w:pPr>
      <w:r w:rsidRPr="008926EC">
        <w:t xml:space="preserve">Consider </w:t>
      </w:r>
      <w:r w:rsidRPr="008926EC">
        <w:rPr>
          <w:b/>
          <w:bCs/>
        </w:rPr>
        <w:t>Gillick competence</w:t>
      </w:r>
      <w:r w:rsidRPr="008926EC">
        <w:t xml:space="preserve">: </w:t>
      </w:r>
    </w:p>
    <w:p w14:paraId="0C7E9772" w14:textId="77777777" w:rsidR="008926EC" w:rsidRPr="008926EC" w:rsidRDefault="008926EC" w:rsidP="008926EC">
      <w:pPr>
        <w:numPr>
          <w:ilvl w:val="1"/>
          <w:numId w:val="3"/>
        </w:numPr>
      </w:pPr>
      <w:r w:rsidRPr="008926EC">
        <w:t xml:space="preserve">If the child </w:t>
      </w:r>
      <w:proofErr w:type="gramStart"/>
      <w:r w:rsidRPr="008926EC">
        <w:t>is capable of understanding</w:t>
      </w:r>
      <w:proofErr w:type="gramEnd"/>
      <w:r w:rsidRPr="008926EC">
        <w:t xml:space="preserve">, </w:t>
      </w:r>
      <w:r w:rsidRPr="008926EC">
        <w:rPr>
          <w:b/>
          <w:bCs/>
        </w:rPr>
        <w:t>they</w:t>
      </w:r>
      <w:r w:rsidRPr="008926EC">
        <w:t xml:space="preserve"> are the data subject.</w:t>
      </w:r>
    </w:p>
    <w:p w14:paraId="6F84B80B" w14:textId="77777777" w:rsidR="008926EC" w:rsidRPr="008926EC" w:rsidRDefault="008926EC" w:rsidP="008926EC">
      <w:pPr>
        <w:numPr>
          <w:ilvl w:val="1"/>
          <w:numId w:val="3"/>
        </w:numPr>
      </w:pPr>
      <w:r w:rsidRPr="008926EC">
        <w:t xml:space="preserve">Parents do </w:t>
      </w:r>
      <w:r w:rsidRPr="008926EC">
        <w:rPr>
          <w:i/>
          <w:iCs/>
        </w:rPr>
        <w:t>not</w:t>
      </w:r>
      <w:r w:rsidRPr="008926EC">
        <w:t xml:space="preserve"> automatically have SAR rights over a competent child’s data.</w:t>
      </w:r>
    </w:p>
    <w:p w14:paraId="519570B6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Parents</w:t>
      </w:r>
    </w:p>
    <w:p w14:paraId="6D11D38D" w14:textId="77777777" w:rsidR="008926EC" w:rsidRPr="008926EC" w:rsidRDefault="008926EC" w:rsidP="008926EC">
      <w:pPr>
        <w:numPr>
          <w:ilvl w:val="0"/>
          <w:numId w:val="4"/>
        </w:numPr>
      </w:pPr>
      <w:r w:rsidRPr="008926EC">
        <w:t xml:space="preserve">If the child is </w:t>
      </w:r>
      <w:r w:rsidRPr="008926EC">
        <w:rPr>
          <w:b/>
          <w:bCs/>
        </w:rPr>
        <w:t>not competent</w:t>
      </w:r>
      <w:r w:rsidRPr="008926EC">
        <w:t xml:space="preserve">, a parent with </w:t>
      </w:r>
      <w:r w:rsidRPr="008926EC">
        <w:rPr>
          <w:b/>
          <w:bCs/>
        </w:rPr>
        <w:t>parental responsibility</w:t>
      </w:r>
      <w:r w:rsidRPr="008926EC">
        <w:t xml:space="preserve"> can act on their behalf.</w:t>
      </w:r>
    </w:p>
    <w:p w14:paraId="5FEDB577" w14:textId="77777777" w:rsidR="008926EC" w:rsidRPr="008926EC" w:rsidRDefault="008926EC" w:rsidP="008926EC">
      <w:pPr>
        <w:numPr>
          <w:ilvl w:val="0"/>
          <w:numId w:val="4"/>
        </w:numPr>
      </w:pPr>
      <w:r w:rsidRPr="008926EC">
        <w:t>Ask for proof if needed (e.g. birth certificate, court order).</w:t>
      </w:r>
    </w:p>
    <w:p w14:paraId="38AEB972" w14:textId="77777777" w:rsidR="008926EC" w:rsidRDefault="008926EC" w:rsidP="008926EC">
      <w:pPr>
        <w:rPr>
          <w:b/>
          <w:bCs/>
        </w:rPr>
      </w:pPr>
    </w:p>
    <w:p w14:paraId="3D579024" w14:textId="37C9181C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Staff or former staff</w:t>
      </w:r>
    </w:p>
    <w:p w14:paraId="63417CDC" w14:textId="77777777" w:rsidR="008926EC" w:rsidRPr="008926EC" w:rsidRDefault="008926EC" w:rsidP="008926EC">
      <w:pPr>
        <w:numPr>
          <w:ilvl w:val="0"/>
          <w:numId w:val="5"/>
        </w:numPr>
      </w:pPr>
      <w:r w:rsidRPr="008926EC">
        <w:t>ID may be required if the request comes from a non</w:t>
      </w:r>
      <w:r w:rsidRPr="008926EC">
        <w:noBreakHyphen/>
        <w:t>school email address.</w:t>
      </w:r>
    </w:p>
    <w:p w14:paraId="625FDE35" w14:textId="77777777" w:rsidR="008926EC" w:rsidRPr="008926EC" w:rsidRDefault="008926EC" w:rsidP="008926EC">
      <w:r w:rsidRPr="008926EC">
        <w:rPr>
          <w:rFonts w:ascii="Segoe UI Emoji" w:hAnsi="Segoe UI Emoji" w:cs="Segoe UI Emoji"/>
        </w:rPr>
        <w:t>⛔</w:t>
      </w:r>
      <w:r w:rsidRPr="008926EC">
        <w:t xml:space="preserve"> Don’t over</w:t>
      </w:r>
      <w:r w:rsidRPr="008926EC">
        <w:noBreakHyphen/>
        <w:t>verify; only ask for what’s reasonable.</w:t>
      </w:r>
    </w:p>
    <w:p w14:paraId="12DC92BD" w14:textId="77777777" w:rsidR="008926EC" w:rsidRPr="008926EC" w:rsidRDefault="001A2034" w:rsidP="008926EC">
      <w:r>
        <w:pict w14:anchorId="655A607B">
          <v:rect id="_x0000_i1026" style="width:0;height:1.5pt" o:hralign="center" o:hrstd="t" o:hr="t" fillcolor="#a0a0a0" stroked="f"/>
        </w:pict>
      </w:r>
    </w:p>
    <w:p w14:paraId="32F61D53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3. Clarify the scope (if necessary)</w:t>
      </w:r>
    </w:p>
    <w:p w14:paraId="26CFC9A1" w14:textId="77777777" w:rsidR="008926EC" w:rsidRPr="008926EC" w:rsidRDefault="008926EC" w:rsidP="008926EC">
      <w:r w:rsidRPr="008926EC">
        <w:lastRenderedPageBreak/>
        <w:t xml:space="preserve">SARs can cover </w:t>
      </w:r>
      <w:r w:rsidRPr="008926EC">
        <w:rPr>
          <w:i/>
          <w:iCs/>
        </w:rPr>
        <w:t>everything</w:t>
      </w:r>
      <w:r w:rsidRPr="008926EC">
        <w:t xml:space="preserve">, but you are allowed to </w:t>
      </w:r>
      <w:r w:rsidRPr="008926EC">
        <w:rPr>
          <w:b/>
          <w:bCs/>
        </w:rPr>
        <w:t>seek clarification</w:t>
      </w:r>
      <w:r w:rsidRPr="008926EC">
        <w:t xml:space="preserve"> if the request is very broad.</w:t>
      </w:r>
    </w:p>
    <w:p w14:paraId="0C76DC1D" w14:textId="77777777" w:rsidR="008926EC" w:rsidRPr="008926EC" w:rsidRDefault="008926EC" w:rsidP="008926EC">
      <w:r w:rsidRPr="008926EC">
        <w:t>Example:</w:t>
      </w:r>
    </w:p>
    <w:p w14:paraId="46E707F8" w14:textId="77777777" w:rsidR="008926EC" w:rsidRPr="008926EC" w:rsidRDefault="008926EC" w:rsidP="008926EC">
      <w:r w:rsidRPr="008926EC">
        <w:t>“You’ve asked for all personal data we hold about you. To help us respond efficiently, is there a specific timeframe or type of record you’d like us to focus on (e.g. emails, safeguarding, SEN records)?”</w:t>
      </w:r>
    </w:p>
    <w:p w14:paraId="2829A138" w14:textId="77777777" w:rsidR="008926EC" w:rsidRPr="008926EC" w:rsidRDefault="008926EC" w:rsidP="008926EC">
      <w:r w:rsidRPr="008926EC">
        <w:rPr>
          <w:rFonts w:ascii="Segoe UI Emoji" w:hAnsi="Segoe UI Emoji" w:cs="Segoe UI Emoji"/>
        </w:rPr>
        <w:t>✅</w:t>
      </w:r>
      <w:r w:rsidRPr="008926EC">
        <w:t xml:space="preserve"> The </w:t>
      </w:r>
      <w:r w:rsidRPr="008926EC">
        <w:rPr>
          <w:b/>
          <w:bCs/>
        </w:rPr>
        <w:t>one</w:t>
      </w:r>
      <w:r w:rsidRPr="008926EC">
        <w:rPr>
          <w:b/>
          <w:bCs/>
        </w:rPr>
        <w:noBreakHyphen/>
        <w:t>month clock continues to run</w:t>
      </w:r>
      <w:r w:rsidRPr="008926EC">
        <w:t xml:space="preserve"> while you wait for clarification.</w:t>
      </w:r>
    </w:p>
    <w:p w14:paraId="601A98F0" w14:textId="77777777" w:rsidR="008926EC" w:rsidRPr="008926EC" w:rsidRDefault="001A2034" w:rsidP="008926EC">
      <w:r>
        <w:pict w14:anchorId="573444EB">
          <v:rect id="_x0000_i1027" style="width:0;height:1.5pt" o:hralign="center" o:hrstd="t" o:hr="t" fillcolor="#a0a0a0" stroked="f"/>
        </w:pict>
      </w:r>
    </w:p>
    <w:p w14:paraId="776A26D8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4. Know what data must be searched</w:t>
      </w:r>
    </w:p>
    <w:p w14:paraId="3E612FBE" w14:textId="77777777" w:rsidR="008926EC" w:rsidRPr="008926EC" w:rsidRDefault="008926EC" w:rsidP="008926EC">
      <w:r w:rsidRPr="008926EC">
        <w:t xml:space="preserve">You must search </w:t>
      </w:r>
      <w:r w:rsidRPr="008926EC">
        <w:rPr>
          <w:b/>
          <w:bCs/>
        </w:rPr>
        <w:t>all systems</w:t>
      </w:r>
      <w:r w:rsidRPr="008926EC">
        <w:t xml:space="preserve"> where personal data is likely held, including:</w:t>
      </w:r>
    </w:p>
    <w:p w14:paraId="31716EDB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 xml:space="preserve">MIS (e.g. SIMS, Arbor, </w:t>
      </w:r>
      <w:proofErr w:type="spellStart"/>
      <w:r w:rsidRPr="008926EC">
        <w:t>Bromcom</w:t>
      </w:r>
      <w:proofErr w:type="spellEnd"/>
      <w:r w:rsidRPr="008926EC">
        <w:t>)</w:t>
      </w:r>
    </w:p>
    <w:p w14:paraId="67B69170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 xml:space="preserve">Email accounts (including staff emails </w:t>
      </w:r>
      <w:r w:rsidRPr="008926EC">
        <w:rPr>
          <w:i/>
          <w:iCs/>
        </w:rPr>
        <w:t>about</w:t>
      </w:r>
      <w:r w:rsidRPr="008926EC">
        <w:t xml:space="preserve"> the data subject)</w:t>
      </w:r>
    </w:p>
    <w:p w14:paraId="61F65345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>Paper files</w:t>
      </w:r>
    </w:p>
    <w:p w14:paraId="41E57940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>Safeguarding / pastoral records</w:t>
      </w:r>
    </w:p>
    <w:p w14:paraId="1B695768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>SEN files</w:t>
      </w:r>
    </w:p>
    <w:p w14:paraId="334AEB60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>Behaviour logs</w:t>
      </w:r>
    </w:p>
    <w:p w14:paraId="5C349D5C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>CCTV (where identifiable)</w:t>
      </w:r>
    </w:p>
    <w:p w14:paraId="6985CA4E" w14:textId="77777777" w:rsidR="008926EC" w:rsidRPr="008926EC" w:rsidRDefault="008926EC" w:rsidP="008926EC">
      <w:pPr>
        <w:numPr>
          <w:ilvl w:val="0"/>
          <w:numId w:val="6"/>
        </w:numPr>
      </w:pPr>
      <w:r w:rsidRPr="008926EC">
        <w:t xml:space="preserve">WhatsApp / Teams / informal school systems </w:t>
      </w:r>
      <w:r w:rsidRPr="008926EC">
        <w:rPr>
          <w:b/>
          <w:bCs/>
        </w:rPr>
        <w:t>if used for school business</w:t>
      </w:r>
    </w:p>
    <w:p w14:paraId="4CAF0427" w14:textId="220D2B00" w:rsidR="008926EC" w:rsidRPr="008926EC" w:rsidRDefault="008926EC" w:rsidP="008926EC">
      <w:r w:rsidRPr="008926EC">
        <w:t xml:space="preserve"> A common risk: school email inboxes not being checked thoroughly.</w:t>
      </w:r>
    </w:p>
    <w:p w14:paraId="713F22A2" w14:textId="77777777" w:rsidR="008926EC" w:rsidRPr="008926EC" w:rsidRDefault="001A2034" w:rsidP="008926EC">
      <w:r>
        <w:pict w14:anchorId="0B44DD57">
          <v:rect id="_x0000_i1028" style="width:0;height:1.5pt" o:hralign="center" o:hrstd="t" o:hr="t" fillcolor="#a0a0a0" stroked="f"/>
        </w:pict>
      </w:r>
    </w:p>
    <w:p w14:paraId="1E209238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5. Apply exemptions carefully</w:t>
      </w:r>
    </w:p>
    <w:p w14:paraId="62964170" w14:textId="77777777" w:rsidR="008926EC" w:rsidRPr="008926EC" w:rsidRDefault="008926EC" w:rsidP="008926EC">
      <w:r w:rsidRPr="008926EC">
        <w:t xml:space="preserve">You </w:t>
      </w:r>
      <w:r w:rsidRPr="008926EC">
        <w:rPr>
          <w:b/>
          <w:bCs/>
        </w:rPr>
        <w:t>do not</w:t>
      </w:r>
      <w:r w:rsidRPr="008926EC">
        <w:t xml:space="preserve"> have to disclose everything. Common school</w:t>
      </w:r>
      <w:r w:rsidRPr="008926EC">
        <w:noBreakHyphen/>
        <w:t>specific exemptions:</w:t>
      </w:r>
    </w:p>
    <w:p w14:paraId="39595063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a. Third</w:t>
      </w:r>
      <w:r w:rsidRPr="008926EC">
        <w:rPr>
          <w:b/>
          <w:bCs/>
        </w:rPr>
        <w:noBreakHyphen/>
        <w:t>party data</w:t>
      </w:r>
    </w:p>
    <w:p w14:paraId="326DB29E" w14:textId="77777777" w:rsidR="008926EC" w:rsidRPr="008926EC" w:rsidRDefault="008926EC" w:rsidP="008926EC">
      <w:pPr>
        <w:numPr>
          <w:ilvl w:val="0"/>
          <w:numId w:val="7"/>
        </w:numPr>
      </w:pPr>
      <w:r w:rsidRPr="008926EC">
        <w:t xml:space="preserve">If releasing the data would identify another individual, you must: </w:t>
      </w:r>
    </w:p>
    <w:p w14:paraId="356A2A45" w14:textId="77777777" w:rsidR="008926EC" w:rsidRPr="008926EC" w:rsidRDefault="008926EC" w:rsidP="008926EC">
      <w:pPr>
        <w:numPr>
          <w:ilvl w:val="1"/>
          <w:numId w:val="7"/>
        </w:numPr>
      </w:pPr>
      <w:r w:rsidRPr="008926EC">
        <w:t xml:space="preserve">Obtain consent </w:t>
      </w:r>
      <w:r w:rsidRPr="008926EC">
        <w:rPr>
          <w:b/>
          <w:bCs/>
        </w:rPr>
        <w:t>or</w:t>
      </w:r>
    </w:p>
    <w:p w14:paraId="44E46EDC" w14:textId="77777777" w:rsidR="008926EC" w:rsidRPr="008926EC" w:rsidRDefault="008926EC" w:rsidP="008926EC">
      <w:pPr>
        <w:numPr>
          <w:ilvl w:val="1"/>
          <w:numId w:val="7"/>
        </w:numPr>
      </w:pPr>
      <w:r w:rsidRPr="008926EC">
        <w:t>Redact the third</w:t>
      </w:r>
      <w:r w:rsidRPr="008926EC">
        <w:noBreakHyphen/>
        <w:t xml:space="preserve">party information </w:t>
      </w:r>
      <w:r w:rsidRPr="008926EC">
        <w:rPr>
          <w:b/>
          <w:bCs/>
        </w:rPr>
        <w:t>or</w:t>
      </w:r>
    </w:p>
    <w:p w14:paraId="0A7DC6F1" w14:textId="77777777" w:rsidR="008926EC" w:rsidRPr="008926EC" w:rsidRDefault="008926EC" w:rsidP="008926EC">
      <w:pPr>
        <w:numPr>
          <w:ilvl w:val="1"/>
          <w:numId w:val="7"/>
        </w:numPr>
      </w:pPr>
      <w:r w:rsidRPr="008926EC">
        <w:t>Withhold the information if disclosure would be unfair</w:t>
      </w:r>
    </w:p>
    <w:p w14:paraId="1645B6F0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b. Safeguarding and child protection</w:t>
      </w:r>
    </w:p>
    <w:p w14:paraId="0B87CF2F" w14:textId="77777777" w:rsidR="008926EC" w:rsidRPr="008926EC" w:rsidRDefault="008926EC" w:rsidP="008926EC">
      <w:pPr>
        <w:numPr>
          <w:ilvl w:val="0"/>
          <w:numId w:val="8"/>
        </w:numPr>
      </w:pPr>
      <w:r w:rsidRPr="008926EC">
        <w:t xml:space="preserve">You can withhold information if disclosure would: </w:t>
      </w:r>
    </w:p>
    <w:p w14:paraId="7424082D" w14:textId="77777777" w:rsidR="008926EC" w:rsidRPr="008926EC" w:rsidRDefault="008926EC" w:rsidP="008926EC">
      <w:pPr>
        <w:numPr>
          <w:ilvl w:val="1"/>
          <w:numId w:val="8"/>
        </w:numPr>
      </w:pPr>
      <w:r w:rsidRPr="008926EC">
        <w:lastRenderedPageBreak/>
        <w:t>Put a child at risk</w:t>
      </w:r>
    </w:p>
    <w:p w14:paraId="255A98D7" w14:textId="77777777" w:rsidR="008926EC" w:rsidRPr="008926EC" w:rsidRDefault="008926EC" w:rsidP="008926EC">
      <w:pPr>
        <w:numPr>
          <w:ilvl w:val="1"/>
          <w:numId w:val="8"/>
        </w:numPr>
      </w:pPr>
      <w:r w:rsidRPr="008926EC">
        <w:t>Prejudice safeguarding or ongoing investigations</w:t>
      </w:r>
    </w:p>
    <w:p w14:paraId="1FA63890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c. Legal advice</w:t>
      </w:r>
    </w:p>
    <w:p w14:paraId="46D4B897" w14:textId="77777777" w:rsidR="008926EC" w:rsidRPr="008926EC" w:rsidRDefault="008926EC" w:rsidP="008926EC">
      <w:pPr>
        <w:numPr>
          <w:ilvl w:val="0"/>
          <w:numId w:val="9"/>
        </w:numPr>
      </w:pPr>
      <w:r w:rsidRPr="008926EC">
        <w:t xml:space="preserve">Information covered by </w:t>
      </w:r>
      <w:r w:rsidRPr="008926EC">
        <w:rPr>
          <w:b/>
          <w:bCs/>
        </w:rPr>
        <w:t>legal professional privilege</w:t>
      </w:r>
      <w:r w:rsidRPr="008926EC">
        <w:t xml:space="preserve"> is exempt.</w:t>
      </w:r>
    </w:p>
    <w:p w14:paraId="69BA4F3F" w14:textId="5C2A3B11" w:rsidR="008926EC" w:rsidRPr="008926EC" w:rsidRDefault="008926EC" w:rsidP="008926EC">
      <w:r w:rsidRPr="008926EC">
        <w:t xml:space="preserve">Exemptions must be </w:t>
      </w:r>
      <w:r w:rsidRPr="008926EC">
        <w:rPr>
          <w:b/>
          <w:bCs/>
        </w:rPr>
        <w:t>justified and documented</w:t>
      </w:r>
      <w:r w:rsidRPr="008926EC">
        <w:t>, not applied automatically.</w:t>
      </w:r>
    </w:p>
    <w:p w14:paraId="2B7F0E49" w14:textId="77777777" w:rsidR="008926EC" w:rsidRPr="008926EC" w:rsidRDefault="001A2034" w:rsidP="008926EC">
      <w:r>
        <w:pict w14:anchorId="6BEC10A5">
          <v:rect id="_x0000_i1029" style="width:0;height:1.5pt" o:hralign="center" o:hrstd="t" o:hr="t" fillcolor="#a0a0a0" stroked="f"/>
        </w:pict>
      </w:r>
    </w:p>
    <w:p w14:paraId="4453DDA9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6. Redact properly</w:t>
      </w:r>
    </w:p>
    <w:p w14:paraId="606B7FBF" w14:textId="77777777" w:rsidR="008926EC" w:rsidRPr="008926EC" w:rsidRDefault="008926EC" w:rsidP="008926EC">
      <w:r w:rsidRPr="008926EC">
        <w:t>Redaction must be:</w:t>
      </w:r>
    </w:p>
    <w:p w14:paraId="1710BD0C" w14:textId="77777777" w:rsidR="008926EC" w:rsidRPr="008926EC" w:rsidRDefault="008926EC" w:rsidP="008926EC">
      <w:pPr>
        <w:numPr>
          <w:ilvl w:val="0"/>
          <w:numId w:val="10"/>
        </w:numPr>
      </w:pPr>
      <w:r w:rsidRPr="008926EC">
        <w:rPr>
          <w:b/>
          <w:bCs/>
        </w:rPr>
        <w:t>Irreversible</w:t>
      </w:r>
      <w:r w:rsidRPr="008926EC">
        <w:t xml:space="preserve"> (not just black boxes over text)</w:t>
      </w:r>
    </w:p>
    <w:p w14:paraId="78313618" w14:textId="77777777" w:rsidR="008926EC" w:rsidRPr="008926EC" w:rsidRDefault="008926EC" w:rsidP="008926EC">
      <w:pPr>
        <w:numPr>
          <w:ilvl w:val="0"/>
          <w:numId w:val="10"/>
        </w:numPr>
      </w:pPr>
      <w:r w:rsidRPr="008926EC">
        <w:t>Checked carefully so no metadata or hidden text remains</w:t>
      </w:r>
    </w:p>
    <w:p w14:paraId="12F53487" w14:textId="77777777" w:rsidR="008926EC" w:rsidRPr="008926EC" w:rsidRDefault="008926EC" w:rsidP="008926EC">
      <w:r w:rsidRPr="008926EC">
        <w:t>Ensure:</w:t>
      </w:r>
    </w:p>
    <w:p w14:paraId="63ECD19E" w14:textId="77777777" w:rsidR="008926EC" w:rsidRPr="008926EC" w:rsidRDefault="008926EC" w:rsidP="008926EC">
      <w:pPr>
        <w:numPr>
          <w:ilvl w:val="0"/>
          <w:numId w:val="11"/>
        </w:numPr>
      </w:pPr>
      <w:r w:rsidRPr="008926EC">
        <w:t>Names of other pupils/staff removed</w:t>
      </w:r>
    </w:p>
    <w:p w14:paraId="0F328B8B" w14:textId="77777777" w:rsidR="008926EC" w:rsidRPr="008926EC" w:rsidRDefault="008926EC" w:rsidP="008926EC">
      <w:pPr>
        <w:numPr>
          <w:ilvl w:val="0"/>
          <w:numId w:val="11"/>
        </w:numPr>
      </w:pPr>
      <w:r w:rsidRPr="008926EC">
        <w:t>Opinions clearly relating to others removed</w:t>
      </w:r>
    </w:p>
    <w:p w14:paraId="2120119D" w14:textId="77777777" w:rsidR="008926EC" w:rsidRPr="008926EC" w:rsidRDefault="008926EC" w:rsidP="008926EC">
      <w:pPr>
        <w:numPr>
          <w:ilvl w:val="0"/>
          <w:numId w:val="11"/>
        </w:numPr>
      </w:pPr>
      <w:r w:rsidRPr="008926EC">
        <w:t>Internal codes or comments that identify others are redacted</w:t>
      </w:r>
    </w:p>
    <w:p w14:paraId="66507DC3" w14:textId="77777777" w:rsidR="008926EC" w:rsidRPr="008926EC" w:rsidRDefault="001A2034" w:rsidP="008926EC">
      <w:r>
        <w:pict w14:anchorId="5A477311">
          <v:rect id="_x0000_i1030" style="width:0;height:1.5pt" o:hralign="center" o:hrstd="t" o:hr="t" fillcolor="#a0a0a0" stroked="f"/>
        </w:pict>
      </w:r>
    </w:p>
    <w:p w14:paraId="38F597DA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7. Respond within the deadline</w:t>
      </w:r>
    </w:p>
    <w:p w14:paraId="40CF6342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Time limits</w:t>
      </w:r>
    </w:p>
    <w:p w14:paraId="6F1FA561" w14:textId="77777777" w:rsidR="008926EC" w:rsidRPr="008926EC" w:rsidRDefault="008926EC" w:rsidP="008926EC">
      <w:pPr>
        <w:numPr>
          <w:ilvl w:val="0"/>
          <w:numId w:val="12"/>
        </w:numPr>
      </w:pPr>
      <w:r w:rsidRPr="008926EC">
        <w:rPr>
          <w:b/>
          <w:bCs/>
        </w:rPr>
        <w:t>1 calendar month</w:t>
      </w:r>
      <w:r w:rsidRPr="008926EC">
        <w:t xml:space="preserve"> from receipt</w:t>
      </w:r>
    </w:p>
    <w:p w14:paraId="2C18623E" w14:textId="77777777" w:rsidR="008926EC" w:rsidRPr="008926EC" w:rsidRDefault="008926EC" w:rsidP="008926EC">
      <w:pPr>
        <w:numPr>
          <w:ilvl w:val="0"/>
          <w:numId w:val="12"/>
        </w:numPr>
      </w:pPr>
      <w:r w:rsidRPr="008926EC">
        <w:t xml:space="preserve">Can be extended by </w:t>
      </w:r>
      <w:r w:rsidRPr="008926EC">
        <w:rPr>
          <w:b/>
          <w:bCs/>
        </w:rPr>
        <w:t>up to 2 months</w:t>
      </w:r>
      <w:r w:rsidRPr="008926EC">
        <w:t xml:space="preserve"> if: </w:t>
      </w:r>
    </w:p>
    <w:p w14:paraId="3E7D9C7F" w14:textId="77777777" w:rsidR="008926EC" w:rsidRPr="008926EC" w:rsidRDefault="008926EC" w:rsidP="008926EC">
      <w:pPr>
        <w:numPr>
          <w:ilvl w:val="1"/>
          <w:numId w:val="12"/>
        </w:numPr>
      </w:pPr>
      <w:r w:rsidRPr="008926EC">
        <w:t>The request is complex or numerous</w:t>
      </w:r>
    </w:p>
    <w:p w14:paraId="73E981E9" w14:textId="77777777" w:rsidR="008926EC" w:rsidRPr="008926EC" w:rsidRDefault="008926EC" w:rsidP="008926EC">
      <w:r w:rsidRPr="008926EC">
        <w:t>If extending, you must:</w:t>
      </w:r>
    </w:p>
    <w:p w14:paraId="6029B650" w14:textId="77777777" w:rsidR="008926EC" w:rsidRPr="008926EC" w:rsidRDefault="008926EC" w:rsidP="008926EC">
      <w:pPr>
        <w:numPr>
          <w:ilvl w:val="0"/>
          <w:numId w:val="13"/>
        </w:numPr>
      </w:pPr>
      <w:r w:rsidRPr="008926EC">
        <w:t xml:space="preserve">Inform the requester </w:t>
      </w:r>
      <w:r w:rsidRPr="008926EC">
        <w:rPr>
          <w:b/>
          <w:bCs/>
        </w:rPr>
        <w:t>within the first month</w:t>
      </w:r>
    </w:p>
    <w:p w14:paraId="3B43FFD7" w14:textId="77777777" w:rsidR="008926EC" w:rsidRPr="008926EC" w:rsidRDefault="008926EC" w:rsidP="008926EC">
      <w:pPr>
        <w:numPr>
          <w:ilvl w:val="0"/>
          <w:numId w:val="13"/>
        </w:numPr>
      </w:pPr>
      <w:r w:rsidRPr="008926EC">
        <w:t>Explain why the extension is necessary</w:t>
      </w:r>
    </w:p>
    <w:p w14:paraId="3ABAC0B5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Fee</w:t>
      </w:r>
    </w:p>
    <w:p w14:paraId="297FC549" w14:textId="77777777" w:rsidR="008926EC" w:rsidRPr="008926EC" w:rsidRDefault="008926EC" w:rsidP="008926EC">
      <w:pPr>
        <w:numPr>
          <w:ilvl w:val="0"/>
          <w:numId w:val="14"/>
        </w:numPr>
      </w:pPr>
      <w:r w:rsidRPr="008926EC">
        <w:t xml:space="preserve">SARs are generally </w:t>
      </w:r>
      <w:r w:rsidRPr="008926EC">
        <w:rPr>
          <w:b/>
          <w:bCs/>
        </w:rPr>
        <w:t>free</w:t>
      </w:r>
    </w:p>
    <w:p w14:paraId="25C039B8" w14:textId="77777777" w:rsidR="008926EC" w:rsidRPr="008926EC" w:rsidRDefault="008926EC" w:rsidP="008926EC">
      <w:pPr>
        <w:numPr>
          <w:ilvl w:val="0"/>
          <w:numId w:val="14"/>
        </w:numPr>
      </w:pPr>
      <w:r w:rsidRPr="008926EC">
        <w:t xml:space="preserve">A reasonable fee may only be charged if the request is </w:t>
      </w:r>
      <w:r w:rsidRPr="008926EC">
        <w:rPr>
          <w:b/>
          <w:bCs/>
        </w:rPr>
        <w:t>manifestly unfounded or excessive</w:t>
      </w:r>
    </w:p>
    <w:p w14:paraId="5A730429" w14:textId="77777777" w:rsidR="008926EC" w:rsidRPr="008926EC" w:rsidRDefault="001A2034" w:rsidP="008926EC">
      <w:r>
        <w:pict w14:anchorId="02162706">
          <v:rect id="_x0000_i1031" style="width:0;height:1.5pt" o:hralign="center" o:hrstd="t" o:hr="t" fillcolor="#a0a0a0" stroked="f"/>
        </w:pict>
      </w:r>
    </w:p>
    <w:p w14:paraId="09737B34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lastRenderedPageBreak/>
        <w:t>8. What the response must include</w:t>
      </w:r>
    </w:p>
    <w:p w14:paraId="2E4A395B" w14:textId="77777777" w:rsidR="008926EC" w:rsidRPr="008926EC" w:rsidRDefault="008926EC" w:rsidP="008926EC">
      <w:r w:rsidRPr="008926EC">
        <w:t>Your response should:</w:t>
      </w:r>
    </w:p>
    <w:p w14:paraId="70872C20" w14:textId="77777777" w:rsidR="008926EC" w:rsidRPr="008926EC" w:rsidRDefault="008926EC" w:rsidP="008926EC">
      <w:pPr>
        <w:numPr>
          <w:ilvl w:val="0"/>
          <w:numId w:val="15"/>
        </w:numPr>
      </w:pPr>
      <w:r w:rsidRPr="008926EC">
        <w:t xml:space="preserve">Provide the </w:t>
      </w:r>
      <w:r w:rsidRPr="008926EC">
        <w:rPr>
          <w:b/>
          <w:bCs/>
        </w:rPr>
        <w:t>personal data</w:t>
      </w:r>
    </w:p>
    <w:p w14:paraId="0CB4C030" w14:textId="77777777" w:rsidR="008926EC" w:rsidRPr="008926EC" w:rsidRDefault="008926EC" w:rsidP="008926EC">
      <w:pPr>
        <w:numPr>
          <w:ilvl w:val="0"/>
          <w:numId w:val="15"/>
        </w:numPr>
      </w:pPr>
      <w:r w:rsidRPr="008926EC">
        <w:t xml:space="preserve">Be in a </w:t>
      </w:r>
      <w:r w:rsidRPr="008926EC">
        <w:rPr>
          <w:b/>
          <w:bCs/>
        </w:rPr>
        <w:t>clear, accessible format</w:t>
      </w:r>
    </w:p>
    <w:p w14:paraId="0D3DAEF5" w14:textId="77777777" w:rsidR="008926EC" w:rsidRPr="008926EC" w:rsidRDefault="008926EC" w:rsidP="008926EC">
      <w:pPr>
        <w:numPr>
          <w:ilvl w:val="0"/>
          <w:numId w:val="15"/>
        </w:numPr>
      </w:pPr>
      <w:r w:rsidRPr="008926EC">
        <w:t xml:space="preserve">Include a </w:t>
      </w:r>
      <w:r w:rsidRPr="008926EC">
        <w:rPr>
          <w:b/>
          <w:bCs/>
        </w:rPr>
        <w:t>cover letter</w:t>
      </w:r>
      <w:r w:rsidRPr="008926EC">
        <w:t xml:space="preserve"> explaining: </w:t>
      </w:r>
    </w:p>
    <w:p w14:paraId="126DA55A" w14:textId="77777777" w:rsidR="008926EC" w:rsidRPr="008926EC" w:rsidRDefault="008926EC" w:rsidP="008926EC">
      <w:pPr>
        <w:numPr>
          <w:ilvl w:val="1"/>
          <w:numId w:val="15"/>
        </w:numPr>
      </w:pPr>
      <w:r w:rsidRPr="008926EC">
        <w:t>What data is included</w:t>
      </w:r>
    </w:p>
    <w:p w14:paraId="136D37F4" w14:textId="77777777" w:rsidR="008926EC" w:rsidRPr="008926EC" w:rsidRDefault="008926EC" w:rsidP="008926EC">
      <w:pPr>
        <w:numPr>
          <w:ilvl w:val="1"/>
          <w:numId w:val="15"/>
        </w:numPr>
      </w:pPr>
      <w:r w:rsidRPr="008926EC">
        <w:t>Any exemptions applied</w:t>
      </w:r>
    </w:p>
    <w:p w14:paraId="60083F57" w14:textId="77777777" w:rsidR="008926EC" w:rsidRPr="008926EC" w:rsidRDefault="008926EC" w:rsidP="008926EC">
      <w:pPr>
        <w:numPr>
          <w:ilvl w:val="1"/>
          <w:numId w:val="15"/>
        </w:numPr>
      </w:pPr>
      <w:r w:rsidRPr="008926EC">
        <w:t>The individual’s right to complain to the ICO</w:t>
      </w:r>
    </w:p>
    <w:p w14:paraId="3772D32F" w14:textId="77777777" w:rsidR="008926EC" w:rsidRPr="008926EC" w:rsidRDefault="001A2034" w:rsidP="008926EC">
      <w:r>
        <w:pict w14:anchorId="26E3CE79">
          <v:rect id="_x0000_i1032" style="width:0;height:1.5pt" o:hralign="center" o:hrstd="t" o:hr="t" fillcolor="#a0a0a0" stroked="f"/>
        </w:pict>
      </w:r>
    </w:p>
    <w:p w14:paraId="4B1C7F1A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9. Keep a clear audit trail</w:t>
      </w:r>
    </w:p>
    <w:p w14:paraId="1F44D7CC" w14:textId="77777777" w:rsidR="008926EC" w:rsidRPr="008926EC" w:rsidRDefault="008926EC" w:rsidP="008926EC">
      <w:r w:rsidRPr="008926EC">
        <w:t>Maintain a SAR log including:</w:t>
      </w:r>
    </w:p>
    <w:p w14:paraId="2F176E4C" w14:textId="77777777" w:rsidR="008926EC" w:rsidRPr="008926EC" w:rsidRDefault="008926EC" w:rsidP="008926EC">
      <w:pPr>
        <w:numPr>
          <w:ilvl w:val="0"/>
          <w:numId w:val="16"/>
        </w:numPr>
      </w:pPr>
      <w:r w:rsidRPr="008926EC">
        <w:t>Date received</w:t>
      </w:r>
    </w:p>
    <w:p w14:paraId="30EF3480" w14:textId="77777777" w:rsidR="008926EC" w:rsidRPr="008926EC" w:rsidRDefault="008926EC" w:rsidP="008926EC">
      <w:pPr>
        <w:numPr>
          <w:ilvl w:val="0"/>
          <w:numId w:val="16"/>
        </w:numPr>
      </w:pPr>
      <w:r w:rsidRPr="008926EC">
        <w:t>Identity checks</w:t>
      </w:r>
    </w:p>
    <w:p w14:paraId="63BDD2A3" w14:textId="77777777" w:rsidR="008926EC" w:rsidRPr="008926EC" w:rsidRDefault="008926EC" w:rsidP="008926EC">
      <w:pPr>
        <w:numPr>
          <w:ilvl w:val="0"/>
          <w:numId w:val="16"/>
        </w:numPr>
      </w:pPr>
      <w:r w:rsidRPr="008926EC">
        <w:t>Searches completed</w:t>
      </w:r>
    </w:p>
    <w:p w14:paraId="0446A3A4" w14:textId="77777777" w:rsidR="008926EC" w:rsidRPr="008926EC" w:rsidRDefault="008926EC" w:rsidP="008926EC">
      <w:pPr>
        <w:numPr>
          <w:ilvl w:val="0"/>
          <w:numId w:val="16"/>
        </w:numPr>
      </w:pPr>
      <w:r w:rsidRPr="008926EC">
        <w:t>Exemptions applied (and why)</w:t>
      </w:r>
    </w:p>
    <w:p w14:paraId="250077B0" w14:textId="77777777" w:rsidR="008926EC" w:rsidRPr="008926EC" w:rsidRDefault="008926EC" w:rsidP="008926EC">
      <w:pPr>
        <w:numPr>
          <w:ilvl w:val="0"/>
          <w:numId w:val="16"/>
        </w:numPr>
      </w:pPr>
      <w:r w:rsidRPr="008926EC">
        <w:t>Date response sent</w:t>
      </w:r>
    </w:p>
    <w:p w14:paraId="1DFC5BC1" w14:textId="77777777" w:rsidR="008926EC" w:rsidRPr="008926EC" w:rsidRDefault="008926EC" w:rsidP="008926EC">
      <w:r w:rsidRPr="008926EC">
        <w:t>This is critical if the request is later challenged.</w:t>
      </w:r>
    </w:p>
    <w:p w14:paraId="7558B328" w14:textId="77777777" w:rsidR="008926EC" w:rsidRPr="008926EC" w:rsidRDefault="001A2034" w:rsidP="008926EC">
      <w:r>
        <w:pict w14:anchorId="0C74C1C4">
          <v:rect id="_x0000_i1033" style="width:0;height:1.5pt" o:hralign="center" o:hrstd="t" o:hr="t" fillcolor="#a0a0a0" stroked="f"/>
        </w:pict>
      </w:r>
    </w:p>
    <w:p w14:paraId="66DE00A3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10. If things get difficult</w:t>
      </w:r>
    </w:p>
    <w:p w14:paraId="6DCB57D6" w14:textId="77777777" w:rsidR="008926EC" w:rsidRPr="008926EC" w:rsidRDefault="008926EC" w:rsidP="008926EC">
      <w:r w:rsidRPr="008926EC">
        <w:t>Seek advice if:</w:t>
      </w:r>
    </w:p>
    <w:p w14:paraId="2CF598CA" w14:textId="77777777" w:rsidR="008926EC" w:rsidRPr="008926EC" w:rsidRDefault="008926EC" w:rsidP="008926EC">
      <w:pPr>
        <w:numPr>
          <w:ilvl w:val="0"/>
          <w:numId w:val="17"/>
        </w:numPr>
      </w:pPr>
      <w:r w:rsidRPr="008926EC">
        <w:t xml:space="preserve">The SAR involves </w:t>
      </w:r>
      <w:r w:rsidRPr="008926EC">
        <w:rPr>
          <w:b/>
          <w:bCs/>
        </w:rPr>
        <w:t>safeguarding</w:t>
      </w:r>
    </w:p>
    <w:p w14:paraId="64F35486" w14:textId="77777777" w:rsidR="008926EC" w:rsidRPr="008926EC" w:rsidRDefault="008926EC" w:rsidP="008926EC">
      <w:pPr>
        <w:numPr>
          <w:ilvl w:val="0"/>
          <w:numId w:val="17"/>
        </w:numPr>
      </w:pPr>
      <w:r w:rsidRPr="008926EC">
        <w:t xml:space="preserve">There is </w:t>
      </w:r>
      <w:r w:rsidRPr="008926EC">
        <w:rPr>
          <w:b/>
          <w:bCs/>
        </w:rPr>
        <w:t>family conflict</w:t>
      </w:r>
    </w:p>
    <w:p w14:paraId="65FE7C08" w14:textId="77777777" w:rsidR="008926EC" w:rsidRPr="008926EC" w:rsidRDefault="008926EC" w:rsidP="008926EC">
      <w:pPr>
        <w:numPr>
          <w:ilvl w:val="0"/>
          <w:numId w:val="17"/>
        </w:numPr>
      </w:pPr>
      <w:r w:rsidRPr="008926EC">
        <w:t>The requester is threatening legal action</w:t>
      </w:r>
    </w:p>
    <w:p w14:paraId="6EE93990" w14:textId="77777777" w:rsidR="008926EC" w:rsidRPr="008926EC" w:rsidRDefault="008926EC" w:rsidP="008926EC">
      <w:pPr>
        <w:numPr>
          <w:ilvl w:val="0"/>
          <w:numId w:val="17"/>
        </w:numPr>
      </w:pPr>
      <w:r w:rsidRPr="008926EC">
        <w:t>The request overlaps with litigation or complaints</w:t>
      </w:r>
    </w:p>
    <w:p w14:paraId="0452306B" w14:textId="77777777" w:rsidR="008926EC" w:rsidRPr="008926EC" w:rsidRDefault="008926EC" w:rsidP="008926EC">
      <w:r w:rsidRPr="008926EC">
        <w:t>Often worth involving:</w:t>
      </w:r>
    </w:p>
    <w:p w14:paraId="601829F3" w14:textId="77777777" w:rsidR="008926EC" w:rsidRPr="008926EC" w:rsidRDefault="008926EC" w:rsidP="008926EC">
      <w:pPr>
        <w:numPr>
          <w:ilvl w:val="0"/>
          <w:numId w:val="18"/>
        </w:numPr>
      </w:pPr>
      <w:r w:rsidRPr="008926EC">
        <w:t xml:space="preserve">Your </w:t>
      </w:r>
      <w:r w:rsidRPr="008926EC">
        <w:rPr>
          <w:b/>
          <w:bCs/>
        </w:rPr>
        <w:t>DPO</w:t>
      </w:r>
    </w:p>
    <w:p w14:paraId="1A0E2825" w14:textId="77777777" w:rsidR="008926EC" w:rsidRPr="008926EC" w:rsidRDefault="008926EC" w:rsidP="008926EC">
      <w:pPr>
        <w:numPr>
          <w:ilvl w:val="0"/>
          <w:numId w:val="18"/>
        </w:numPr>
      </w:pPr>
      <w:r w:rsidRPr="008926EC">
        <w:t>Local authority / trust legal team</w:t>
      </w:r>
    </w:p>
    <w:p w14:paraId="2C26D741" w14:textId="77777777" w:rsidR="008926EC" w:rsidRPr="008926EC" w:rsidRDefault="008926EC" w:rsidP="008926EC">
      <w:pPr>
        <w:numPr>
          <w:ilvl w:val="0"/>
          <w:numId w:val="18"/>
        </w:numPr>
      </w:pPr>
      <w:r w:rsidRPr="008926EC">
        <w:t>External data protection advisers</w:t>
      </w:r>
    </w:p>
    <w:p w14:paraId="691C9AD9" w14:textId="77777777" w:rsidR="008926EC" w:rsidRPr="008926EC" w:rsidRDefault="001A2034" w:rsidP="008926EC">
      <w:r>
        <w:lastRenderedPageBreak/>
        <w:pict w14:anchorId="763A4375">
          <v:rect id="_x0000_i1034" style="width:0;height:1.5pt" o:hralign="center" o:hrstd="t" o:hr="t" fillcolor="#a0a0a0" stroked="f"/>
        </w:pict>
      </w:r>
    </w:p>
    <w:p w14:paraId="096D668E" w14:textId="77777777" w:rsidR="008926EC" w:rsidRPr="008926EC" w:rsidRDefault="008926EC" w:rsidP="008926EC">
      <w:pPr>
        <w:rPr>
          <w:b/>
          <w:bCs/>
        </w:rPr>
      </w:pPr>
      <w:r w:rsidRPr="008926EC">
        <w:rPr>
          <w:b/>
          <w:bCs/>
        </w:rPr>
        <w:t>Common school pitfalls to avoid</w:t>
      </w:r>
    </w:p>
    <w:p w14:paraId="45040265" w14:textId="77777777" w:rsidR="008926EC" w:rsidRPr="008926EC" w:rsidRDefault="008926EC" w:rsidP="008926EC">
      <w:r w:rsidRPr="008926EC">
        <w:rPr>
          <w:rFonts w:ascii="Segoe UI Emoji" w:hAnsi="Segoe UI Emoji" w:cs="Segoe UI Emoji"/>
        </w:rPr>
        <w:t>❌</w:t>
      </w:r>
      <w:r w:rsidRPr="008926EC">
        <w:t xml:space="preserve"> Missing informal records (emails, messaging apps)</w:t>
      </w:r>
      <w:r w:rsidRPr="008926EC">
        <w:br/>
      </w:r>
      <w:r w:rsidRPr="008926EC">
        <w:rPr>
          <w:rFonts w:ascii="Segoe UI Emoji" w:hAnsi="Segoe UI Emoji" w:cs="Segoe UI Emoji"/>
        </w:rPr>
        <w:t>❌</w:t>
      </w:r>
      <w:r w:rsidRPr="008926EC">
        <w:t xml:space="preserve"> Automatically giving parents everything about a child</w:t>
      </w:r>
      <w:r w:rsidRPr="008926EC">
        <w:br/>
      </w:r>
      <w:r w:rsidRPr="008926EC">
        <w:rPr>
          <w:rFonts w:ascii="Segoe UI Emoji" w:hAnsi="Segoe UI Emoji" w:cs="Segoe UI Emoji"/>
        </w:rPr>
        <w:t>❌</w:t>
      </w:r>
      <w:r w:rsidRPr="008926EC">
        <w:t xml:space="preserve"> Redacting too much </w:t>
      </w:r>
      <w:r w:rsidRPr="008926EC">
        <w:rPr>
          <w:rFonts w:ascii="Aptos" w:hAnsi="Aptos" w:cs="Aptos"/>
        </w:rPr>
        <w:t>“</w:t>
      </w:r>
      <w:r w:rsidRPr="008926EC">
        <w:t>to be safe</w:t>
      </w:r>
      <w:r w:rsidRPr="008926EC">
        <w:rPr>
          <w:rFonts w:ascii="Aptos" w:hAnsi="Aptos" w:cs="Aptos"/>
        </w:rPr>
        <w:t>”</w:t>
      </w:r>
      <w:r w:rsidRPr="008926EC">
        <w:br/>
      </w:r>
      <w:r w:rsidRPr="008926EC">
        <w:rPr>
          <w:rFonts w:ascii="Segoe UI Emoji" w:hAnsi="Segoe UI Emoji" w:cs="Segoe UI Emoji"/>
        </w:rPr>
        <w:t>❌</w:t>
      </w:r>
      <w:r w:rsidRPr="008926EC">
        <w:t xml:space="preserve"> Missing the deadline</w:t>
      </w:r>
      <w:r w:rsidRPr="008926EC">
        <w:br/>
      </w:r>
      <w:r w:rsidRPr="008926EC">
        <w:rPr>
          <w:rFonts w:ascii="Segoe UI Emoji" w:hAnsi="Segoe UI Emoji" w:cs="Segoe UI Emoji"/>
        </w:rPr>
        <w:t>❌</w:t>
      </w:r>
      <w:r w:rsidRPr="008926EC">
        <w:t xml:space="preserve"> Withholding information without documenting why</w:t>
      </w:r>
    </w:p>
    <w:p w14:paraId="378BAF1F" w14:textId="77777777" w:rsidR="008926EC" w:rsidRDefault="008926EC"/>
    <w:sectPr w:rsidR="00892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37D"/>
    <w:multiLevelType w:val="multilevel"/>
    <w:tmpl w:val="B29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70C9"/>
    <w:multiLevelType w:val="multilevel"/>
    <w:tmpl w:val="23A2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727E"/>
    <w:multiLevelType w:val="multilevel"/>
    <w:tmpl w:val="42D4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E7DF2"/>
    <w:multiLevelType w:val="multilevel"/>
    <w:tmpl w:val="F3E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66941"/>
    <w:multiLevelType w:val="multilevel"/>
    <w:tmpl w:val="694C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476B8"/>
    <w:multiLevelType w:val="multilevel"/>
    <w:tmpl w:val="9D7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013FD"/>
    <w:multiLevelType w:val="multilevel"/>
    <w:tmpl w:val="211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E7AF6"/>
    <w:multiLevelType w:val="multilevel"/>
    <w:tmpl w:val="F0A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24980"/>
    <w:multiLevelType w:val="multilevel"/>
    <w:tmpl w:val="0AF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E08A1"/>
    <w:multiLevelType w:val="multilevel"/>
    <w:tmpl w:val="51F0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60B35"/>
    <w:multiLevelType w:val="multilevel"/>
    <w:tmpl w:val="255C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42575"/>
    <w:multiLevelType w:val="multilevel"/>
    <w:tmpl w:val="7F3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D2D3B"/>
    <w:multiLevelType w:val="multilevel"/>
    <w:tmpl w:val="D86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A613A"/>
    <w:multiLevelType w:val="multilevel"/>
    <w:tmpl w:val="5D9A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81DC1"/>
    <w:multiLevelType w:val="multilevel"/>
    <w:tmpl w:val="40A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45CDE"/>
    <w:multiLevelType w:val="multilevel"/>
    <w:tmpl w:val="ECC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21DAE"/>
    <w:multiLevelType w:val="multilevel"/>
    <w:tmpl w:val="9B1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93C5C"/>
    <w:multiLevelType w:val="multilevel"/>
    <w:tmpl w:val="CC98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290832">
    <w:abstractNumId w:val="13"/>
  </w:num>
  <w:num w:numId="2" w16cid:durableId="845243300">
    <w:abstractNumId w:val="15"/>
  </w:num>
  <w:num w:numId="3" w16cid:durableId="51661183">
    <w:abstractNumId w:val="7"/>
  </w:num>
  <w:num w:numId="4" w16cid:durableId="1400130938">
    <w:abstractNumId w:val="11"/>
  </w:num>
  <w:num w:numId="5" w16cid:durableId="1507600630">
    <w:abstractNumId w:val="2"/>
  </w:num>
  <w:num w:numId="6" w16cid:durableId="582102415">
    <w:abstractNumId w:val="4"/>
  </w:num>
  <w:num w:numId="7" w16cid:durableId="1771462583">
    <w:abstractNumId w:val="1"/>
  </w:num>
  <w:num w:numId="8" w16cid:durableId="1716807405">
    <w:abstractNumId w:val="5"/>
  </w:num>
  <w:num w:numId="9" w16cid:durableId="870730656">
    <w:abstractNumId w:val="14"/>
  </w:num>
  <w:num w:numId="10" w16cid:durableId="652834475">
    <w:abstractNumId w:val="16"/>
  </w:num>
  <w:num w:numId="11" w16cid:durableId="513417244">
    <w:abstractNumId w:val="8"/>
  </w:num>
  <w:num w:numId="12" w16cid:durableId="1447117189">
    <w:abstractNumId w:val="3"/>
  </w:num>
  <w:num w:numId="13" w16cid:durableId="1754009555">
    <w:abstractNumId w:val="12"/>
  </w:num>
  <w:num w:numId="14" w16cid:durableId="108937592">
    <w:abstractNumId w:val="9"/>
  </w:num>
  <w:num w:numId="15" w16cid:durableId="347562815">
    <w:abstractNumId w:val="10"/>
  </w:num>
  <w:num w:numId="16" w16cid:durableId="1578054068">
    <w:abstractNumId w:val="6"/>
  </w:num>
  <w:num w:numId="17" w16cid:durableId="1972903136">
    <w:abstractNumId w:val="0"/>
  </w:num>
  <w:num w:numId="18" w16cid:durableId="1799227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C"/>
    <w:rsid w:val="001A2034"/>
    <w:rsid w:val="00876749"/>
    <w:rsid w:val="008926EC"/>
    <w:rsid w:val="00AD79D0"/>
    <w:rsid w:val="00B72390"/>
    <w:rsid w:val="00E86686"/>
    <w:rsid w:val="00F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D578F32"/>
  <w15:chartTrackingRefBased/>
  <w15:docId w15:val="{03399EB1-F2CD-44D1-AECE-A7B0242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EC"/>
  </w:style>
  <w:style w:type="paragraph" w:styleId="Heading1">
    <w:name w:val="heading 1"/>
    <w:basedOn w:val="Normal"/>
    <w:next w:val="Normal"/>
    <w:link w:val="Heading1Char"/>
    <w:uiPriority w:val="9"/>
    <w:qFormat/>
    <w:rsid w:val="0089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bdbd6-7798-47c3-b618-afb5ebf22dad" xsi:nil="true"/>
    <lcf76f155ced4ddcb4097134ff3c332f xmlns="d77cdc82-877b-4a9d-b97a-9cc3199c98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677062D81214385D25A674706BE1C" ma:contentTypeVersion="19" ma:contentTypeDescription="Create a new document." ma:contentTypeScope="" ma:versionID="07f32cc30521216ffc919a4ebc65c1c4">
  <xsd:schema xmlns:xsd="http://www.w3.org/2001/XMLSchema" xmlns:xs="http://www.w3.org/2001/XMLSchema" xmlns:p="http://schemas.microsoft.com/office/2006/metadata/properties" xmlns:ns2="d77cdc82-877b-4a9d-b97a-9cc3199c98f0" xmlns:ns3="e66bdbd6-7798-47c3-b618-afb5ebf22dad" targetNamespace="http://schemas.microsoft.com/office/2006/metadata/properties" ma:root="true" ma:fieldsID="3d8dd8222f81128cee2b4c464c70febb" ns2:_="" ns3:_="">
    <xsd:import namespace="d77cdc82-877b-4a9d-b97a-9cc3199c98f0"/>
    <xsd:import namespace="e66bdbd6-7798-47c3-b618-afb5ebf22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cdc82-877b-4a9d-b97a-9cc3199c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dbd6-7798-47c3-b618-afb5ebf2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1290a72-e5e2-4f2f-a379-d61dc7518cc3}" ma:internalName="TaxCatchAll" ma:showField="CatchAllData" ma:web="e66bdbd6-7798-47c3-b618-afb5ebf2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87E4E-02FC-42B1-A44E-E2DC3163FDF8}">
  <ds:schemaRefs>
    <ds:schemaRef ds:uri="http://schemas.microsoft.com/office/2006/metadata/properties"/>
    <ds:schemaRef ds:uri="http://schemas.microsoft.com/office/infopath/2007/PartnerControls"/>
    <ds:schemaRef ds:uri="e66bdbd6-7798-47c3-b618-afb5ebf22dad"/>
    <ds:schemaRef ds:uri="d77cdc82-877b-4a9d-b97a-9cc3199c98f0"/>
  </ds:schemaRefs>
</ds:datastoreItem>
</file>

<file path=customXml/itemProps2.xml><?xml version="1.0" encoding="utf-8"?>
<ds:datastoreItem xmlns:ds="http://schemas.openxmlformats.org/officeDocument/2006/customXml" ds:itemID="{38DA3620-11DC-4341-BE48-E12D57D0B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BE607-8DE3-47C6-8396-09B2A5AF0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cdc82-877b-4a9d-b97a-9cc3199c98f0"/>
    <ds:schemaRef ds:uri="e66bdbd6-7798-47c3-b618-afb5ebf22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653</Words>
  <Characters>3493</Characters>
  <Application>Microsoft Office Word</Application>
  <DocSecurity>0</DocSecurity>
  <Lines>120</Lines>
  <Paragraphs>112</Paragraphs>
  <ScaleCrop>false</ScaleCrop>
  <Company>Enfield Council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Kilby</dc:creator>
  <cp:keywords/>
  <dc:description/>
  <cp:lastModifiedBy>Andrea Kilby</cp:lastModifiedBy>
  <cp:revision>4</cp:revision>
  <dcterms:created xsi:type="dcterms:W3CDTF">2026-01-20T10:26:00Z</dcterms:created>
  <dcterms:modified xsi:type="dcterms:W3CDTF">2026-01-20T10:41:00Z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0x0101004CC677062D81214385D25A674706BE1C</vt:lpwstr>
  </property>
  <property fmtid="{D5CDD505-2E9C-101B-9397-08002B2CF9AE}" pid="3" name="MediaServiceImageTags">
    <vt:lpwstr/>
  </property>
</Properties>
</file>