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281B0" w14:textId="43DAD49F" w:rsidR="00B60DCB" w:rsidRDefault="00B60DCB" w:rsidP="6CDA238E">
      <w:pPr>
        <w:rPr>
          <w:u w:val="single"/>
        </w:rPr>
      </w:pPr>
    </w:p>
    <w:p w14:paraId="2E877834" w14:textId="4F004791" w:rsidR="00B60DCB" w:rsidRDefault="00B60DCB" w:rsidP="6CDA238E">
      <w:pPr>
        <w:rPr>
          <w:u w:val="single"/>
        </w:rPr>
      </w:pPr>
    </w:p>
    <w:p w14:paraId="5C78B5B1" w14:textId="00026C7F" w:rsidR="00B60DCB" w:rsidRDefault="00B60DCB" w:rsidP="6CDA238E">
      <w:pPr>
        <w:rPr>
          <w:u w:val="single"/>
        </w:rPr>
      </w:pPr>
    </w:p>
    <w:p w14:paraId="464D6188" w14:textId="2C3D5241" w:rsidR="00B60DCB" w:rsidRDefault="00B60DCB" w:rsidP="6CDA238E">
      <w:pPr>
        <w:jc w:val="center"/>
        <w:rPr>
          <w:rFonts w:ascii="Arial" w:eastAsia="Arial" w:hAnsi="Arial" w:cs="Arial"/>
          <w:b/>
          <w:bCs/>
          <w:color w:val="000000" w:themeColor="text1"/>
        </w:rPr>
      </w:pPr>
    </w:p>
    <w:p w14:paraId="08906096" w14:textId="27D3E0DA" w:rsidR="00B60DCB" w:rsidRDefault="00B60DCB" w:rsidP="6CDA238E">
      <w:pPr>
        <w:jc w:val="center"/>
        <w:rPr>
          <w:rFonts w:ascii="Arial" w:eastAsia="Arial" w:hAnsi="Arial" w:cs="Arial"/>
          <w:b/>
          <w:bCs/>
          <w:color w:val="000000" w:themeColor="text1"/>
        </w:rPr>
      </w:pPr>
    </w:p>
    <w:p w14:paraId="4A1D322C" w14:textId="7A750065" w:rsidR="00B60DCB" w:rsidRDefault="00B60DCB" w:rsidP="6CDA238E">
      <w:pPr>
        <w:jc w:val="center"/>
        <w:rPr>
          <w:rFonts w:ascii="Arial" w:eastAsia="Arial" w:hAnsi="Arial" w:cs="Arial"/>
          <w:b/>
          <w:bCs/>
          <w:color w:val="000000" w:themeColor="text1"/>
        </w:rPr>
      </w:pPr>
    </w:p>
    <w:p w14:paraId="0088228F" w14:textId="5D24E602" w:rsidR="00B60DCB" w:rsidRDefault="00B60DCB" w:rsidP="6CDA238E">
      <w:pPr>
        <w:jc w:val="center"/>
        <w:rPr>
          <w:rFonts w:ascii="Arial" w:eastAsia="Arial" w:hAnsi="Arial" w:cs="Arial"/>
          <w:b/>
          <w:bCs/>
          <w:color w:val="000000" w:themeColor="text1"/>
        </w:rPr>
      </w:pPr>
    </w:p>
    <w:p w14:paraId="73B107FF" w14:textId="7F9F29FA" w:rsidR="00B60DCB" w:rsidRDefault="00B60DCB" w:rsidP="6CDA238E">
      <w:pPr>
        <w:jc w:val="center"/>
        <w:rPr>
          <w:rFonts w:ascii="Arial" w:eastAsia="Arial" w:hAnsi="Arial" w:cs="Arial"/>
          <w:b/>
          <w:bCs/>
          <w:color w:val="000000" w:themeColor="text1"/>
        </w:rPr>
      </w:pPr>
    </w:p>
    <w:p w14:paraId="41973420" w14:textId="60066549" w:rsidR="00B60DCB" w:rsidRPr="00451DAC" w:rsidRDefault="002C0D49" w:rsidP="77DE7B1A">
      <w:pPr>
        <w:jc w:val="center"/>
        <w:rPr>
          <w:rFonts w:ascii="Arial" w:eastAsia="Arial" w:hAnsi="Arial" w:cs="Arial"/>
          <w:b/>
          <w:bCs/>
          <w:color w:val="000000" w:themeColor="text1"/>
          <w:sz w:val="28"/>
          <w:szCs w:val="28"/>
        </w:rPr>
      </w:pPr>
      <w:r>
        <w:rPr>
          <w:rFonts w:ascii="Arial" w:eastAsia="Arial" w:hAnsi="Arial" w:cs="Arial"/>
          <w:b/>
          <w:bCs/>
          <w:color w:val="000000" w:themeColor="text1"/>
          <w:sz w:val="28"/>
          <w:szCs w:val="28"/>
        </w:rPr>
        <w:t>Deceased Persons Records and Information Disclosure Policy</w:t>
      </w:r>
    </w:p>
    <w:p w14:paraId="2182D1D7" w14:textId="1E834A1A" w:rsidR="00B60DCB" w:rsidRDefault="62238DFD" w:rsidP="6CDA238E">
      <w:pPr>
        <w:jc w:val="center"/>
        <w:rPr>
          <w:rFonts w:ascii="Arial" w:eastAsia="Arial" w:hAnsi="Arial" w:cs="Arial"/>
          <w:b/>
          <w:bCs/>
          <w:color w:val="000000" w:themeColor="text1"/>
          <w:sz w:val="28"/>
          <w:szCs w:val="28"/>
        </w:rPr>
      </w:pPr>
      <w:r w:rsidRPr="00734384">
        <w:rPr>
          <w:rFonts w:ascii="Arial" w:eastAsia="Arial" w:hAnsi="Arial" w:cs="Arial"/>
          <w:b/>
          <w:bCs/>
          <w:color w:val="000000" w:themeColor="text1"/>
          <w:sz w:val="28"/>
          <w:szCs w:val="28"/>
          <w:highlight w:val="yellow"/>
        </w:rPr>
        <w:t>XXXXXX</w:t>
      </w:r>
      <w:r w:rsidRPr="00451DAC">
        <w:rPr>
          <w:rFonts w:ascii="Arial" w:eastAsia="Arial" w:hAnsi="Arial" w:cs="Arial"/>
          <w:b/>
          <w:bCs/>
          <w:color w:val="000000" w:themeColor="text1"/>
          <w:sz w:val="28"/>
          <w:szCs w:val="28"/>
        </w:rPr>
        <w:t xml:space="preserve"> School</w:t>
      </w:r>
    </w:p>
    <w:p w14:paraId="21B70241" w14:textId="78256EFA" w:rsidR="0083515C" w:rsidRPr="008C010F" w:rsidRDefault="00A3491F" w:rsidP="6CDA238E">
      <w:pPr>
        <w:jc w:val="center"/>
        <w:rPr>
          <w:rFonts w:ascii="Arial" w:eastAsia="Arial" w:hAnsi="Arial" w:cs="Arial"/>
          <w:i/>
          <w:iCs/>
          <w:color w:val="000000" w:themeColor="text1"/>
        </w:rPr>
      </w:pPr>
      <w:r w:rsidRPr="008C010F">
        <w:rPr>
          <w:rFonts w:ascii="Arial" w:eastAsia="Arial" w:hAnsi="Arial" w:cs="Arial"/>
          <w:i/>
          <w:iCs/>
          <w:color w:val="000000" w:themeColor="text1"/>
        </w:rPr>
        <w:t>[</w:t>
      </w:r>
      <w:r w:rsidR="0083515C" w:rsidRPr="008C010F">
        <w:rPr>
          <w:rFonts w:ascii="Arial" w:eastAsia="Arial" w:hAnsi="Arial" w:cs="Arial"/>
          <w:i/>
          <w:iCs/>
          <w:color w:val="000000" w:themeColor="text1"/>
        </w:rPr>
        <w:t>This is a proposed template policy</w:t>
      </w:r>
      <w:r w:rsidRPr="008C010F">
        <w:rPr>
          <w:rFonts w:ascii="Arial" w:eastAsia="Arial" w:hAnsi="Arial" w:cs="Arial"/>
          <w:i/>
          <w:iCs/>
          <w:color w:val="000000" w:themeColor="text1"/>
        </w:rPr>
        <w:t xml:space="preserve"> intended as a guide allowing individual schools to reflect their own </w:t>
      </w:r>
      <w:r w:rsidR="003B1D32" w:rsidRPr="008C010F">
        <w:rPr>
          <w:rFonts w:ascii="Arial" w:eastAsia="Arial" w:hAnsi="Arial" w:cs="Arial"/>
          <w:i/>
          <w:iCs/>
          <w:color w:val="000000" w:themeColor="text1"/>
        </w:rPr>
        <w:t>policies and approaches</w:t>
      </w:r>
      <w:r w:rsidRPr="008C010F">
        <w:rPr>
          <w:rFonts w:ascii="Arial" w:eastAsia="Arial" w:hAnsi="Arial" w:cs="Arial"/>
          <w:i/>
          <w:iCs/>
          <w:color w:val="000000" w:themeColor="text1"/>
        </w:rPr>
        <w:t>]</w:t>
      </w:r>
    </w:p>
    <w:p w14:paraId="5A83090A" w14:textId="1EC6A55F" w:rsidR="00B60DCB" w:rsidRDefault="00B60DCB" w:rsidP="6CDA238E">
      <w:pPr>
        <w:jc w:val="center"/>
        <w:rPr>
          <w:rFonts w:ascii="Arial" w:eastAsia="Arial" w:hAnsi="Arial" w:cs="Arial"/>
          <w:color w:val="000000" w:themeColor="text1"/>
        </w:rPr>
      </w:pPr>
    </w:p>
    <w:p w14:paraId="7AC53051" w14:textId="527BABF5" w:rsidR="00B60DCB" w:rsidRDefault="00B60DCB" w:rsidP="6CDA238E">
      <w:pPr>
        <w:jc w:val="center"/>
        <w:rPr>
          <w:rFonts w:ascii="Arial" w:eastAsia="Arial" w:hAnsi="Arial" w:cs="Arial"/>
          <w:color w:val="000000" w:themeColor="text1"/>
        </w:rPr>
      </w:pPr>
    </w:p>
    <w:p w14:paraId="51981C1B" w14:textId="58DD476F" w:rsidR="00B60DCB" w:rsidRDefault="00B60DCB" w:rsidP="6190E7E7">
      <w:pPr>
        <w:jc w:val="center"/>
        <w:rPr>
          <w:rFonts w:ascii="Arial" w:eastAsia="Arial" w:hAnsi="Arial" w:cs="Arial"/>
          <w:color w:val="000000" w:themeColor="text1"/>
        </w:rPr>
      </w:pPr>
    </w:p>
    <w:p w14:paraId="7CDD03D8" w14:textId="0134E840" w:rsidR="00B60DCB" w:rsidRDefault="00B60DCB" w:rsidP="6190E7E7">
      <w:pPr>
        <w:jc w:val="center"/>
        <w:rPr>
          <w:rFonts w:ascii="Arial" w:eastAsia="Arial" w:hAnsi="Arial" w:cs="Arial"/>
          <w:color w:val="000000" w:themeColor="text1"/>
        </w:rPr>
      </w:pPr>
    </w:p>
    <w:p w14:paraId="1B146468" w14:textId="0A05EE19" w:rsidR="00B60DCB" w:rsidRDefault="00B60DCB" w:rsidP="6190E7E7"/>
    <w:p w14:paraId="522837B9" w14:textId="6F8590FF" w:rsidR="00B60DCB" w:rsidRDefault="00B60DCB" w:rsidP="6190E7E7">
      <w:pPr>
        <w:jc w:val="center"/>
        <w:rPr>
          <w:rFonts w:ascii="Arial" w:eastAsia="Arial" w:hAnsi="Arial" w:cs="Arial"/>
          <w:color w:val="000000" w:themeColor="text1"/>
        </w:rPr>
      </w:pPr>
    </w:p>
    <w:p w14:paraId="69E4AFA7" w14:textId="5F9B9C76" w:rsidR="00B60DCB" w:rsidRDefault="00863F94" w:rsidP="00863F94">
      <w:pPr>
        <w:jc w:val="center"/>
        <w:rPr>
          <w:rFonts w:ascii="Arial" w:eastAsia="Arial" w:hAnsi="Arial" w:cs="Arial"/>
          <w:color w:val="000000" w:themeColor="text1"/>
        </w:rPr>
      </w:pPr>
      <w:r>
        <w:rPr>
          <w:noProof/>
        </w:rPr>
        <w:drawing>
          <wp:anchor distT="0" distB="0" distL="114300" distR="114300" simplePos="0" relativeHeight="251658240" behindDoc="0" locked="0" layoutInCell="1" allowOverlap="1" wp14:anchorId="70BEC3AF" wp14:editId="70A8B20F">
            <wp:simplePos x="0" y="0"/>
            <wp:positionH relativeFrom="column">
              <wp:posOffset>1993231</wp:posOffset>
            </wp:positionH>
            <wp:positionV relativeFrom="paragraph">
              <wp:posOffset>295476</wp:posOffset>
            </wp:positionV>
            <wp:extent cx="1736557" cy="1736557"/>
            <wp:effectExtent l="0" t="0" r="0" b="0"/>
            <wp:wrapNone/>
            <wp:docPr id="7213229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22998" name="Picture 721322998"/>
                    <pic:cNvPicPr/>
                  </pic:nvPicPr>
                  <pic:blipFill>
                    <a:blip r:embed="rId11">
                      <a:extLst>
                        <a:ext uri="{28A0092B-C50C-407E-A947-70E740481C1C}">
                          <a14:useLocalDpi xmlns:a14="http://schemas.microsoft.com/office/drawing/2010/main"/>
                        </a:ext>
                      </a:extLst>
                    </a:blip>
                    <a:stretch>
                      <a:fillRect/>
                    </a:stretch>
                  </pic:blipFill>
                  <pic:spPr>
                    <a:xfrm>
                      <a:off x="0" y="0"/>
                      <a:ext cx="1736557" cy="1736557"/>
                    </a:xfrm>
                    <a:prstGeom prst="rect">
                      <a:avLst/>
                    </a:prstGeom>
                  </pic:spPr>
                </pic:pic>
              </a:graphicData>
            </a:graphic>
            <wp14:sizeRelH relativeFrom="page">
              <wp14:pctWidth>0</wp14:pctWidth>
            </wp14:sizeRelH>
            <wp14:sizeRelV relativeFrom="page">
              <wp14:pctHeight>0</wp14:pctHeight>
            </wp14:sizeRelV>
          </wp:anchor>
        </w:drawing>
      </w:r>
    </w:p>
    <w:p w14:paraId="5E5C0F98" w14:textId="1906C08D" w:rsidR="00B60DCB" w:rsidRDefault="00B60DCB" w:rsidP="6CDA238E">
      <w:pPr>
        <w:jc w:val="center"/>
        <w:rPr>
          <w:rFonts w:ascii="Arial" w:eastAsia="Arial" w:hAnsi="Arial" w:cs="Arial"/>
          <w:color w:val="000000" w:themeColor="text1"/>
        </w:rPr>
      </w:pPr>
    </w:p>
    <w:p w14:paraId="32112AF5" w14:textId="12213F61" w:rsidR="00B60DCB" w:rsidRDefault="00B60DCB" w:rsidP="6CDA238E">
      <w:pPr>
        <w:jc w:val="center"/>
        <w:rPr>
          <w:rFonts w:ascii="Arial" w:eastAsia="Arial" w:hAnsi="Arial" w:cs="Arial"/>
          <w:color w:val="000000" w:themeColor="text1"/>
        </w:rPr>
      </w:pPr>
    </w:p>
    <w:p w14:paraId="79C98DC1" w14:textId="61C06A97" w:rsidR="00B60DCB" w:rsidRDefault="00B60DCB" w:rsidP="6CDA238E">
      <w:pPr>
        <w:jc w:val="center"/>
        <w:rPr>
          <w:rFonts w:ascii="Arial" w:eastAsia="Arial" w:hAnsi="Arial" w:cs="Arial"/>
          <w:color w:val="000000" w:themeColor="text1"/>
        </w:rPr>
      </w:pPr>
    </w:p>
    <w:p w14:paraId="582242CC" w14:textId="5C313417" w:rsidR="00B60DCB" w:rsidRDefault="00B60DCB" w:rsidP="6190E7E7">
      <w:pPr>
        <w:jc w:val="center"/>
        <w:rPr>
          <w:rFonts w:ascii="Arial" w:eastAsia="Arial" w:hAnsi="Arial" w:cs="Arial"/>
          <w:color w:val="000000" w:themeColor="text1"/>
        </w:rPr>
      </w:pPr>
    </w:p>
    <w:p w14:paraId="758D9579" w14:textId="02963C54" w:rsidR="6190E7E7" w:rsidRDefault="6190E7E7" w:rsidP="6190E7E7">
      <w:pPr>
        <w:jc w:val="center"/>
        <w:rPr>
          <w:rFonts w:ascii="Arial" w:eastAsia="Arial" w:hAnsi="Arial" w:cs="Arial"/>
          <w:color w:val="000000" w:themeColor="text1"/>
        </w:rPr>
      </w:pPr>
    </w:p>
    <w:p w14:paraId="2CFFA1D4" w14:textId="65FA9E1A" w:rsidR="6190E7E7" w:rsidRDefault="6190E7E7" w:rsidP="6190E7E7">
      <w:pPr>
        <w:jc w:val="center"/>
        <w:rPr>
          <w:rFonts w:ascii="Arial" w:eastAsia="Arial"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25"/>
        <w:gridCol w:w="1862"/>
        <w:gridCol w:w="1216"/>
        <w:gridCol w:w="1276"/>
        <w:gridCol w:w="2342"/>
        <w:gridCol w:w="1289"/>
      </w:tblGrid>
      <w:tr w:rsidR="6CDA238E" w14:paraId="2E1F4C47"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27AE28B" w14:textId="776F5D93" w:rsidR="77DE7B1A" w:rsidRDefault="77DE7B1A" w:rsidP="77DE7B1A">
            <w:pPr>
              <w:spacing w:after="0" w:line="278" w:lineRule="auto"/>
            </w:pPr>
            <w:r w:rsidRPr="77DE7B1A">
              <w:rPr>
                <w:rFonts w:ascii="Arial" w:eastAsia="Arial" w:hAnsi="Arial" w:cs="Arial"/>
                <w:b/>
                <w:bCs/>
                <w:color w:val="FFFFFF" w:themeColor="background1"/>
                <w:sz w:val="14"/>
                <w:szCs w:val="14"/>
              </w:rPr>
              <w:t>Reviewer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D13F80E" w14:textId="7B43D54F" w:rsidR="77DE7B1A" w:rsidRDefault="77DE7B1A" w:rsidP="77DE7B1A">
            <w:pPr>
              <w:spacing w:after="0" w:line="278" w:lineRule="auto"/>
            </w:pPr>
            <w:r w:rsidRPr="77DE7B1A">
              <w:rPr>
                <w:rFonts w:ascii="Arial" w:eastAsia="Arial" w:hAnsi="Arial" w:cs="Arial"/>
                <w:color w:val="000000" w:themeColor="text1"/>
                <w:sz w:val="14"/>
                <w:szCs w:val="14"/>
              </w:rPr>
              <w:t>[</w:t>
            </w:r>
            <w:r w:rsidRPr="77DE7B1A">
              <w:rPr>
                <w:rFonts w:ascii="Arial" w:eastAsia="Arial" w:hAnsi="Arial" w:cs="Arial"/>
                <w:color w:val="000000" w:themeColor="text1"/>
                <w:sz w:val="14"/>
                <w:szCs w:val="14"/>
                <w:highlight w:val="yellow"/>
              </w:rPr>
              <w:t>School lead</w:t>
            </w:r>
            <w:r w:rsidRPr="77DE7B1A">
              <w:rPr>
                <w:rFonts w:ascii="Arial" w:eastAsia="Arial" w:hAnsi="Arial" w:cs="Arial"/>
                <w:color w:val="000000" w:themeColor="text1"/>
                <w:sz w:val="14"/>
                <w:szCs w:val="14"/>
              </w:rPr>
              <w:t>]</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6A16AB1" w14:textId="6365CA58" w:rsidR="77DE7B1A" w:rsidRDefault="77DE7B1A" w:rsidP="77DE7B1A">
            <w:pPr>
              <w:spacing w:after="0" w:line="278" w:lineRule="auto"/>
            </w:pPr>
            <w:r w:rsidRPr="77DE7B1A">
              <w:rPr>
                <w:rFonts w:ascii="Arial" w:eastAsia="Arial" w:hAnsi="Arial" w:cs="Arial"/>
                <w:b/>
                <w:bCs/>
                <w:color w:val="FFFFFF" w:themeColor="background1"/>
                <w:sz w:val="14"/>
                <w:szCs w:val="14"/>
              </w:rPr>
              <w:t>Classification</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F5BEAC1" w14:textId="67DF39F4" w:rsidR="77DE7B1A" w:rsidRDefault="77DE7B1A" w:rsidP="77DE7B1A">
            <w:pPr>
              <w:spacing w:after="0" w:line="278" w:lineRule="auto"/>
            </w:pPr>
            <w:r w:rsidRPr="77DE7B1A">
              <w:rPr>
                <w:rFonts w:ascii="Arial" w:eastAsia="Arial" w:hAnsi="Arial" w:cs="Arial"/>
                <w:color w:val="000000" w:themeColor="text1"/>
                <w:sz w:val="14"/>
                <w:szCs w:val="14"/>
              </w:rPr>
              <w:t>Official</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DF5A4C4" w14:textId="2F648F5D" w:rsidR="77DE7B1A" w:rsidRDefault="77DE7B1A" w:rsidP="77DE7B1A">
            <w:pPr>
              <w:spacing w:after="0" w:line="278" w:lineRule="auto"/>
            </w:pPr>
            <w:r w:rsidRPr="77DE7B1A">
              <w:rPr>
                <w:rFonts w:ascii="Arial" w:eastAsia="Arial" w:hAnsi="Arial" w:cs="Arial"/>
                <w:b/>
                <w:bCs/>
                <w:color w:val="FFFFFF" w:themeColor="background1"/>
                <w:sz w:val="14"/>
                <w:szCs w:val="14"/>
              </w:rPr>
              <w:t>Date of First 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168AFD8" w14:textId="5F26E18B" w:rsidR="77DE7B1A" w:rsidRDefault="77DE7B1A" w:rsidP="77DE7B1A">
            <w:pPr>
              <w:spacing w:after="0" w:line="278" w:lineRule="auto"/>
            </w:pPr>
            <w:r w:rsidRPr="77DE7B1A">
              <w:rPr>
                <w:rFonts w:ascii="Arial" w:eastAsia="Arial" w:hAnsi="Arial" w:cs="Arial"/>
                <w:color w:val="000000" w:themeColor="text1"/>
                <w:sz w:val="14"/>
                <w:szCs w:val="14"/>
              </w:rPr>
              <w:t>1</w:t>
            </w:r>
            <w:r w:rsidR="001154FA">
              <w:rPr>
                <w:rFonts w:ascii="Arial" w:eastAsia="Arial" w:hAnsi="Arial" w:cs="Arial"/>
                <w:color w:val="000000" w:themeColor="text1"/>
                <w:sz w:val="14"/>
                <w:szCs w:val="14"/>
              </w:rPr>
              <w:t>4</w:t>
            </w:r>
            <w:r w:rsidRPr="77DE7B1A">
              <w:rPr>
                <w:rFonts w:ascii="Arial" w:eastAsia="Arial" w:hAnsi="Arial" w:cs="Arial"/>
                <w:color w:val="000000" w:themeColor="text1"/>
                <w:sz w:val="14"/>
                <w:szCs w:val="14"/>
              </w:rPr>
              <w:t>.09.2026</w:t>
            </w:r>
          </w:p>
        </w:tc>
      </w:tr>
      <w:tr w:rsidR="6CDA238E" w14:paraId="62274EAC"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BFA2E98" w14:textId="4793D81F" w:rsidR="77DE7B1A" w:rsidRDefault="77DE7B1A" w:rsidP="77DE7B1A">
            <w:pPr>
              <w:spacing w:after="0" w:line="278" w:lineRule="auto"/>
            </w:pPr>
            <w:r w:rsidRPr="77DE7B1A">
              <w:rPr>
                <w:rFonts w:ascii="Arial" w:eastAsia="Arial" w:hAnsi="Arial" w:cs="Arial"/>
                <w:b/>
                <w:bCs/>
                <w:color w:val="FFFFFF" w:themeColor="background1"/>
                <w:sz w:val="14"/>
                <w:szCs w:val="14"/>
              </w:rPr>
              <w:t>Owner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01D5576" w14:textId="4BE6A0E9" w:rsidR="77DE7B1A" w:rsidRDefault="77DE7B1A" w:rsidP="77DE7B1A">
            <w:pPr>
              <w:spacing w:after="0" w:line="278" w:lineRule="auto"/>
            </w:pPr>
            <w:r w:rsidRPr="77DE7B1A">
              <w:rPr>
                <w:rFonts w:ascii="Arial" w:eastAsia="Arial" w:hAnsi="Arial" w:cs="Arial"/>
                <w:color w:val="000000" w:themeColor="text1"/>
                <w:sz w:val="14"/>
                <w:szCs w:val="14"/>
              </w:rPr>
              <w:t>Board of Governors</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511318BB" w14:textId="27CFAF83" w:rsidR="77DE7B1A" w:rsidRDefault="77DE7B1A" w:rsidP="77DE7B1A">
            <w:pPr>
              <w:spacing w:after="0" w:line="278" w:lineRule="auto"/>
            </w:pPr>
            <w:r w:rsidRPr="77DE7B1A">
              <w:rPr>
                <w:rFonts w:ascii="Arial" w:eastAsia="Arial" w:hAnsi="Arial" w:cs="Arial"/>
                <w:b/>
                <w:bCs/>
                <w:color w:val="FFFFFF" w:themeColor="background1"/>
                <w:sz w:val="14"/>
                <w:szCs w:val="14"/>
              </w:rPr>
              <w:t>Issue Status</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8A532E9" w14:textId="57C1E81F" w:rsidR="77DE7B1A" w:rsidRDefault="77DE7B1A" w:rsidP="77DE7B1A">
            <w:pPr>
              <w:spacing w:after="0" w:line="278" w:lineRule="auto"/>
            </w:pPr>
            <w:r w:rsidRPr="77DE7B1A">
              <w:rPr>
                <w:rFonts w:ascii="Arial" w:eastAsia="Arial" w:hAnsi="Arial" w:cs="Arial"/>
                <w:color w:val="000000" w:themeColor="text1"/>
                <w:sz w:val="14"/>
                <w:szCs w:val="14"/>
              </w:rPr>
              <w:t xml:space="preserve">Final </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A776478" w14:textId="3993C5C1" w:rsidR="77DE7B1A" w:rsidRDefault="77DE7B1A" w:rsidP="77DE7B1A">
            <w:pPr>
              <w:spacing w:after="0" w:line="278" w:lineRule="auto"/>
            </w:pPr>
            <w:r w:rsidRPr="77DE7B1A">
              <w:rPr>
                <w:rFonts w:ascii="Arial" w:eastAsia="Arial" w:hAnsi="Arial" w:cs="Arial"/>
                <w:b/>
                <w:bCs/>
                <w:color w:val="FFFFFF" w:themeColor="background1"/>
                <w:sz w:val="14"/>
                <w:szCs w:val="14"/>
              </w:rPr>
              <w:t>Date of Latest Re-Issue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1BA20CF" w14:textId="16D3577D" w:rsidR="77DE7B1A" w:rsidRDefault="001154FA" w:rsidP="77DE7B1A">
            <w:pPr>
              <w:spacing w:after="0" w:line="278" w:lineRule="auto"/>
            </w:pPr>
            <w:r>
              <w:rPr>
                <w:rFonts w:ascii="Arial" w:eastAsia="Arial" w:hAnsi="Arial" w:cs="Arial"/>
                <w:color w:val="000000" w:themeColor="text1"/>
                <w:sz w:val="14"/>
                <w:szCs w:val="14"/>
              </w:rPr>
              <w:t>14</w:t>
            </w:r>
            <w:r w:rsidR="77DE7B1A" w:rsidRPr="77DE7B1A">
              <w:rPr>
                <w:rFonts w:ascii="Arial" w:eastAsia="Arial" w:hAnsi="Arial" w:cs="Arial"/>
                <w:color w:val="000000" w:themeColor="text1"/>
                <w:sz w:val="14"/>
                <w:szCs w:val="14"/>
              </w:rPr>
              <w:t>.09.2026</w:t>
            </w:r>
          </w:p>
        </w:tc>
      </w:tr>
      <w:tr w:rsidR="6CDA238E" w14:paraId="54C1E56C"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3CDAD9A" w14:textId="0568FB4D" w:rsidR="77DE7B1A" w:rsidRDefault="77DE7B1A" w:rsidP="77DE7B1A">
            <w:pPr>
              <w:spacing w:after="0" w:line="278" w:lineRule="auto"/>
            </w:pPr>
            <w:r w:rsidRPr="77DE7B1A">
              <w:rPr>
                <w:rFonts w:ascii="Arial" w:eastAsia="Arial" w:hAnsi="Arial" w:cs="Arial"/>
                <w:b/>
                <w:bCs/>
                <w:color w:val="FFFFFF" w:themeColor="background1"/>
                <w:sz w:val="14"/>
                <w:szCs w:val="14"/>
              </w:rPr>
              <w:t>Version</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39A5CBE" w14:textId="51D0BC79" w:rsidR="77DE7B1A" w:rsidRDefault="77DE7B1A" w:rsidP="77DE7B1A">
            <w:pPr>
              <w:spacing w:after="0" w:line="278" w:lineRule="auto"/>
            </w:pPr>
            <w:r w:rsidRPr="77DE7B1A">
              <w:rPr>
                <w:rFonts w:ascii="Arial" w:eastAsia="Arial" w:hAnsi="Arial" w:cs="Arial"/>
                <w:color w:val="000000" w:themeColor="text1"/>
                <w:sz w:val="14"/>
                <w:szCs w:val="14"/>
              </w:rPr>
              <w:t>1.0</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4B1DD884" w14:textId="79BDD069" w:rsidR="77DE7B1A" w:rsidRDefault="77DE7B1A" w:rsidP="77DE7B1A">
            <w:pPr>
              <w:spacing w:after="0" w:line="278" w:lineRule="auto"/>
            </w:pPr>
            <w:r w:rsidRPr="77DE7B1A">
              <w:rPr>
                <w:rFonts w:ascii="Arial" w:eastAsia="Arial" w:hAnsi="Arial" w:cs="Arial"/>
                <w:b/>
                <w:bCs/>
                <w:color w:val="FFFFFF" w:themeColor="background1"/>
                <w:sz w:val="14"/>
                <w:szCs w:val="14"/>
              </w:rPr>
              <w:t>Page</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D5F2900" w14:textId="12ACCC1B" w:rsidR="77DE7B1A" w:rsidRDefault="77DE7B1A" w:rsidP="77DE7B1A">
            <w:pPr>
              <w:spacing w:after="0" w:line="278" w:lineRule="auto"/>
            </w:pPr>
            <w:r w:rsidRPr="77DE7B1A">
              <w:rPr>
                <w:rFonts w:ascii="Arial" w:eastAsia="Arial" w:hAnsi="Arial" w:cs="Arial"/>
                <w:color w:val="000000" w:themeColor="text1"/>
                <w:sz w:val="14"/>
                <w:szCs w:val="14"/>
              </w:rPr>
              <w:t xml:space="preserve">1 of </w:t>
            </w:r>
            <w:r w:rsidR="001962A3">
              <w:rPr>
                <w:rFonts w:ascii="Arial" w:eastAsia="Arial" w:hAnsi="Arial" w:cs="Arial"/>
                <w:color w:val="000000" w:themeColor="text1"/>
                <w:sz w:val="14"/>
                <w:szCs w:val="14"/>
              </w:rPr>
              <w:t>5</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665F9126" w14:textId="1DCE813B" w:rsidR="77DE7B1A" w:rsidRDefault="77DE7B1A" w:rsidP="77DE7B1A">
            <w:pPr>
              <w:spacing w:after="0" w:line="278" w:lineRule="auto"/>
            </w:pPr>
            <w:r w:rsidRPr="77DE7B1A">
              <w:rPr>
                <w:rFonts w:ascii="Arial" w:eastAsia="Arial" w:hAnsi="Arial" w:cs="Arial"/>
                <w:b/>
                <w:bCs/>
                <w:color w:val="FFFFFF" w:themeColor="background1"/>
                <w:sz w:val="14"/>
                <w:szCs w:val="14"/>
              </w:rPr>
              <w:t>Date Approved by Governors</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4E297B0" w14:textId="4C1B6C37" w:rsidR="77DE7B1A" w:rsidRDefault="77DE7B1A" w:rsidP="77DE7B1A">
            <w:pPr>
              <w:spacing w:after="0" w:line="278" w:lineRule="auto"/>
            </w:pPr>
            <w:r w:rsidRPr="77DE7B1A">
              <w:rPr>
                <w:rFonts w:ascii="Arial" w:eastAsia="Arial" w:hAnsi="Arial" w:cs="Arial"/>
                <w:color w:val="000000" w:themeColor="text1"/>
                <w:sz w:val="14"/>
                <w:szCs w:val="14"/>
                <w:highlight w:val="yellow"/>
              </w:rPr>
              <w:t>XX.XX</w:t>
            </w:r>
            <w:r w:rsidRPr="77DE7B1A">
              <w:rPr>
                <w:rFonts w:ascii="Arial" w:eastAsia="Arial" w:hAnsi="Arial" w:cs="Arial"/>
                <w:color w:val="000000" w:themeColor="text1"/>
                <w:sz w:val="14"/>
                <w:szCs w:val="14"/>
              </w:rPr>
              <w:t>.2026</w:t>
            </w:r>
          </w:p>
        </w:tc>
      </w:tr>
      <w:tr w:rsidR="00F05199" w14:paraId="4907AB24"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7419E84" w14:textId="2DBC426E" w:rsidR="77DE7B1A" w:rsidRDefault="77DE7B1A" w:rsidP="77DE7B1A">
            <w:pPr>
              <w:spacing w:after="0" w:line="278" w:lineRule="auto"/>
            </w:pPr>
            <w:r w:rsidRPr="77DE7B1A">
              <w:rPr>
                <w:rFonts w:ascii="Arial" w:eastAsia="Arial" w:hAnsi="Arial" w:cs="Arial"/>
                <w:b/>
                <w:bCs/>
                <w:color w:val="FFFFFF" w:themeColor="background1"/>
                <w:sz w:val="14"/>
                <w:szCs w:val="14"/>
              </w:rPr>
              <w:t>Author</w:t>
            </w:r>
          </w:p>
        </w:tc>
        <w:tc>
          <w:tcPr>
            <w:tcW w:w="4354" w:type="dxa"/>
            <w:gridSpan w:val="3"/>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7628019" w14:textId="257A5E8B" w:rsidR="77DE7B1A" w:rsidRDefault="008E684F" w:rsidP="77DE7B1A">
            <w:pPr>
              <w:spacing w:after="0" w:line="278" w:lineRule="auto"/>
            </w:pPr>
            <w:r>
              <w:rPr>
                <w:rFonts w:ascii="Arial" w:eastAsia="Arial" w:hAnsi="Arial" w:cs="Arial"/>
                <w:color w:val="000000" w:themeColor="text1"/>
                <w:sz w:val="14"/>
                <w:szCs w:val="14"/>
              </w:rPr>
              <w:t>Andrea Kilby</w:t>
            </w:r>
            <w:r w:rsidR="001154FA">
              <w:rPr>
                <w:rFonts w:ascii="Arial" w:eastAsia="Arial" w:hAnsi="Arial" w:cs="Arial"/>
                <w:color w:val="000000" w:themeColor="text1"/>
                <w:sz w:val="14"/>
                <w:szCs w:val="14"/>
              </w:rPr>
              <w:t xml:space="preserve">, </w:t>
            </w:r>
            <w:r w:rsidR="77DE7B1A" w:rsidRPr="77DE7B1A">
              <w:rPr>
                <w:rFonts w:ascii="Arial" w:eastAsia="Arial" w:hAnsi="Arial" w:cs="Arial"/>
                <w:color w:val="000000" w:themeColor="text1"/>
                <w:sz w:val="14"/>
                <w:szCs w:val="14"/>
              </w:rPr>
              <w:t>LBE Data Protection Officer</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3129E352" w14:textId="4B57744F" w:rsidR="77DE7B1A" w:rsidRDefault="77DE7B1A" w:rsidP="77DE7B1A">
            <w:pPr>
              <w:spacing w:after="0" w:line="278" w:lineRule="auto"/>
            </w:pPr>
            <w:r w:rsidRPr="77DE7B1A">
              <w:rPr>
                <w:rFonts w:ascii="Arial" w:eastAsia="Arial" w:hAnsi="Arial" w:cs="Arial"/>
                <w:b/>
                <w:bCs/>
                <w:color w:val="FFFFFF" w:themeColor="background1"/>
                <w:sz w:val="14"/>
                <w:szCs w:val="14"/>
              </w:rPr>
              <w:t>Date of Next Review</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AFDDEB3" w14:textId="38CFFAD2" w:rsidR="77DE7B1A" w:rsidRDefault="77DE7B1A" w:rsidP="77DE7B1A">
            <w:pPr>
              <w:spacing w:after="0" w:line="278" w:lineRule="auto"/>
            </w:pPr>
            <w:r w:rsidRPr="77DE7B1A">
              <w:rPr>
                <w:rFonts w:ascii="Arial" w:eastAsia="Arial" w:hAnsi="Arial" w:cs="Arial"/>
                <w:color w:val="000000" w:themeColor="text1"/>
                <w:sz w:val="14"/>
                <w:szCs w:val="14"/>
                <w:highlight w:val="yellow"/>
              </w:rPr>
              <w:t>XX.XX</w:t>
            </w:r>
            <w:r w:rsidRPr="77DE7B1A">
              <w:rPr>
                <w:rFonts w:ascii="Arial" w:eastAsia="Arial" w:hAnsi="Arial" w:cs="Arial"/>
                <w:color w:val="000000" w:themeColor="text1"/>
                <w:sz w:val="14"/>
                <w:szCs w:val="14"/>
              </w:rPr>
              <w:t>.2027</w:t>
            </w:r>
          </w:p>
        </w:tc>
      </w:tr>
    </w:tbl>
    <w:p w14:paraId="170DDC53" w14:textId="1691E2C6" w:rsidR="00B60DCB" w:rsidRDefault="00CA2CF4">
      <w:r>
        <w:br w:type="page"/>
      </w:r>
    </w:p>
    <w:sdt>
      <w:sdtPr>
        <w:rPr>
          <w:rFonts w:ascii="Arial" w:eastAsiaTheme="minorEastAsia" w:hAnsi="Arial" w:cs="Arial"/>
          <w:color w:val="auto"/>
          <w:sz w:val="24"/>
          <w:szCs w:val="24"/>
          <w:lang w:eastAsia="ja-JP"/>
        </w:rPr>
        <w:id w:val="-1477067801"/>
        <w:docPartObj>
          <w:docPartGallery w:val="Table of Contents"/>
          <w:docPartUnique/>
        </w:docPartObj>
      </w:sdtPr>
      <w:sdtEndPr>
        <w:rPr>
          <w:b/>
          <w:bCs/>
          <w:sz w:val="22"/>
          <w:szCs w:val="22"/>
        </w:rPr>
      </w:sdtEndPr>
      <w:sdtContent>
        <w:p w14:paraId="07C392C9" w14:textId="0A9014CB" w:rsidR="00083687" w:rsidRPr="00277D8C" w:rsidRDefault="00083687">
          <w:pPr>
            <w:pStyle w:val="TOCHeading"/>
            <w:rPr>
              <w:rFonts w:ascii="Arial" w:hAnsi="Arial" w:cs="Arial"/>
              <w:b/>
              <w:bCs/>
              <w:color w:val="000000" w:themeColor="text1"/>
              <w:sz w:val="24"/>
              <w:szCs w:val="24"/>
              <w:u w:val="single"/>
            </w:rPr>
          </w:pPr>
          <w:r w:rsidRPr="00277D8C">
            <w:rPr>
              <w:rFonts w:ascii="Arial" w:hAnsi="Arial" w:cs="Arial"/>
              <w:b/>
              <w:bCs/>
              <w:color w:val="000000" w:themeColor="text1"/>
              <w:sz w:val="24"/>
              <w:szCs w:val="24"/>
              <w:u w:val="single"/>
            </w:rPr>
            <w:t>Contents</w:t>
          </w:r>
        </w:p>
        <w:p w14:paraId="12CB66BB" w14:textId="205F480D" w:rsidR="00083687" w:rsidRPr="00277D8C" w:rsidRDefault="006C713C" w:rsidP="00083687">
          <w:pPr>
            <w:rPr>
              <w:rFonts w:ascii="Arial" w:hAnsi="Arial" w:cs="Arial"/>
              <w:lang w:eastAsia="en-GB"/>
            </w:rPr>
          </w:pPr>
          <w:r>
            <w:rPr>
              <w:rFonts w:ascii="Arial" w:hAnsi="Arial" w:cs="Arial"/>
              <w:lang w:eastAsia="en-GB"/>
            </w:rPr>
            <w:t xml:space="preserve"> </w:t>
          </w:r>
        </w:p>
        <w:p w14:paraId="309D1FCB" w14:textId="2ABB2C84" w:rsidR="001962A3" w:rsidRDefault="006A0229">
          <w:pPr>
            <w:pStyle w:val="TOC1"/>
            <w:tabs>
              <w:tab w:val="left" w:pos="480"/>
              <w:tab w:val="right" w:leader="dot" w:pos="9016"/>
            </w:tabs>
            <w:rPr>
              <w:noProof/>
              <w:color w:val="auto"/>
              <w:kern w:val="2"/>
              <w:lang w:eastAsia="en-GB"/>
              <w14:ligatures w14:val="standardContextual"/>
            </w:rPr>
          </w:pPr>
          <w:r>
            <w:rPr>
              <w:rFonts w:ascii="Arial" w:hAnsi="Arial" w:cs="Arial"/>
              <w:sz w:val="22"/>
              <w:szCs w:val="22"/>
            </w:rPr>
            <w:fldChar w:fldCharType="begin"/>
          </w:r>
          <w:r>
            <w:rPr>
              <w:rFonts w:ascii="Arial" w:hAnsi="Arial" w:cs="Arial"/>
              <w:sz w:val="22"/>
              <w:szCs w:val="22"/>
            </w:rPr>
            <w:instrText xml:space="preserve"> TOC \o "1-3" \h \z \u </w:instrText>
          </w:r>
          <w:r>
            <w:rPr>
              <w:rFonts w:ascii="Arial" w:hAnsi="Arial" w:cs="Arial"/>
              <w:sz w:val="22"/>
              <w:szCs w:val="22"/>
            </w:rPr>
            <w:fldChar w:fldCharType="separate"/>
          </w:r>
          <w:hyperlink w:anchor="_Toc240018058" w:history="1">
            <w:r w:rsidR="001962A3" w:rsidRPr="00BC5AE5">
              <w:rPr>
                <w:rStyle w:val="Hyperlink"/>
                <w:rFonts w:ascii="Arial" w:eastAsia="MS Mincho" w:hAnsi="Arial" w:cs="Arial"/>
                <w:b/>
                <w:bCs/>
                <w:noProof/>
              </w:rPr>
              <w:t>1</w:t>
            </w:r>
            <w:r w:rsidR="001962A3">
              <w:rPr>
                <w:noProof/>
                <w:color w:val="auto"/>
                <w:kern w:val="2"/>
                <w:lang w:eastAsia="en-GB"/>
                <w14:ligatures w14:val="standardContextual"/>
              </w:rPr>
              <w:tab/>
            </w:r>
            <w:r w:rsidR="001962A3" w:rsidRPr="00BC5AE5">
              <w:rPr>
                <w:rStyle w:val="Hyperlink"/>
                <w:rFonts w:ascii="Arial" w:eastAsia="MS Mincho" w:hAnsi="Arial" w:cs="Arial"/>
                <w:b/>
                <w:bCs/>
                <w:noProof/>
              </w:rPr>
              <w:t>Purpose and Scope of the Policy</w:t>
            </w:r>
            <w:r w:rsidR="001962A3">
              <w:rPr>
                <w:noProof/>
                <w:webHidden/>
              </w:rPr>
              <w:tab/>
            </w:r>
            <w:r w:rsidR="001962A3">
              <w:rPr>
                <w:noProof/>
                <w:webHidden/>
              </w:rPr>
              <w:fldChar w:fldCharType="begin"/>
            </w:r>
            <w:r w:rsidR="001962A3">
              <w:rPr>
                <w:noProof/>
                <w:webHidden/>
              </w:rPr>
              <w:instrText xml:space="preserve"> PAGEREF _Toc240018058 \h </w:instrText>
            </w:r>
            <w:r w:rsidR="001962A3">
              <w:rPr>
                <w:noProof/>
                <w:webHidden/>
              </w:rPr>
            </w:r>
            <w:r w:rsidR="001962A3">
              <w:rPr>
                <w:noProof/>
                <w:webHidden/>
              </w:rPr>
              <w:fldChar w:fldCharType="separate"/>
            </w:r>
            <w:r w:rsidR="001962A3">
              <w:rPr>
                <w:noProof/>
                <w:webHidden/>
              </w:rPr>
              <w:t>3</w:t>
            </w:r>
            <w:r w:rsidR="001962A3">
              <w:rPr>
                <w:noProof/>
                <w:webHidden/>
              </w:rPr>
              <w:fldChar w:fldCharType="end"/>
            </w:r>
          </w:hyperlink>
        </w:p>
        <w:p w14:paraId="16D97EB3" w14:textId="5B49A9DA" w:rsidR="001962A3" w:rsidRDefault="001962A3">
          <w:pPr>
            <w:pStyle w:val="TOC1"/>
            <w:tabs>
              <w:tab w:val="left" w:pos="480"/>
              <w:tab w:val="right" w:leader="dot" w:pos="9016"/>
            </w:tabs>
            <w:rPr>
              <w:noProof/>
              <w:color w:val="auto"/>
              <w:kern w:val="2"/>
              <w:lang w:eastAsia="en-GB"/>
              <w14:ligatures w14:val="standardContextual"/>
            </w:rPr>
          </w:pPr>
          <w:hyperlink w:anchor="_Toc240018059" w:history="1">
            <w:r w:rsidRPr="00BC5AE5">
              <w:rPr>
                <w:rStyle w:val="Hyperlink"/>
                <w:rFonts w:ascii="Arial" w:eastAsia="MS Mincho" w:hAnsi="Arial" w:cs="Arial"/>
                <w:b/>
                <w:bCs/>
                <w:noProof/>
              </w:rPr>
              <w:t>2</w:t>
            </w:r>
            <w:r>
              <w:rPr>
                <w:noProof/>
                <w:color w:val="auto"/>
                <w:kern w:val="2"/>
                <w:lang w:eastAsia="en-GB"/>
                <w14:ligatures w14:val="standardContextual"/>
              </w:rPr>
              <w:tab/>
            </w:r>
            <w:r w:rsidRPr="00BC5AE5">
              <w:rPr>
                <w:rStyle w:val="Hyperlink"/>
                <w:rFonts w:ascii="Arial" w:eastAsia="MS Mincho" w:hAnsi="Arial" w:cs="Arial"/>
                <w:b/>
                <w:bCs/>
                <w:noProof/>
              </w:rPr>
              <w:t>Legal Framework and Principles</w:t>
            </w:r>
            <w:r>
              <w:rPr>
                <w:noProof/>
                <w:webHidden/>
              </w:rPr>
              <w:tab/>
            </w:r>
            <w:r>
              <w:rPr>
                <w:noProof/>
                <w:webHidden/>
              </w:rPr>
              <w:fldChar w:fldCharType="begin"/>
            </w:r>
            <w:r>
              <w:rPr>
                <w:noProof/>
                <w:webHidden/>
              </w:rPr>
              <w:instrText xml:space="preserve"> PAGEREF _Toc240018059 \h </w:instrText>
            </w:r>
            <w:r>
              <w:rPr>
                <w:noProof/>
                <w:webHidden/>
              </w:rPr>
            </w:r>
            <w:r>
              <w:rPr>
                <w:noProof/>
                <w:webHidden/>
              </w:rPr>
              <w:fldChar w:fldCharType="separate"/>
            </w:r>
            <w:r>
              <w:rPr>
                <w:noProof/>
                <w:webHidden/>
              </w:rPr>
              <w:t>3</w:t>
            </w:r>
            <w:r>
              <w:rPr>
                <w:noProof/>
                <w:webHidden/>
              </w:rPr>
              <w:fldChar w:fldCharType="end"/>
            </w:r>
          </w:hyperlink>
        </w:p>
        <w:p w14:paraId="30DE453C" w14:textId="645D1101" w:rsidR="001962A3" w:rsidRDefault="001962A3">
          <w:pPr>
            <w:pStyle w:val="TOC1"/>
            <w:tabs>
              <w:tab w:val="left" w:pos="480"/>
              <w:tab w:val="right" w:leader="dot" w:pos="9016"/>
            </w:tabs>
            <w:rPr>
              <w:noProof/>
              <w:color w:val="auto"/>
              <w:kern w:val="2"/>
              <w:lang w:eastAsia="en-GB"/>
              <w14:ligatures w14:val="standardContextual"/>
            </w:rPr>
          </w:pPr>
          <w:hyperlink w:anchor="_Toc240018060" w:history="1">
            <w:r w:rsidRPr="00BC5AE5">
              <w:rPr>
                <w:rStyle w:val="Hyperlink"/>
                <w:rFonts w:ascii="Arial" w:eastAsia="MS Mincho" w:hAnsi="Arial" w:cs="Arial"/>
                <w:b/>
                <w:bCs/>
                <w:noProof/>
              </w:rPr>
              <w:t>3</w:t>
            </w:r>
            <w:r>
              <w:rPr>
                <w:noProof/>
                <w:color w:val="auto"/>
                <w:kern w:val="2"/>
                <w:lang w:eastAsia="en-GB"/>
                <w14:ligatures w14:val="standardContextual"/>
              </w:rPr>
              <w:tab/>
            </w:r>
            <w:r w:rsidRPr="00BC5AE5">
              <w:rPr>
                <w:rStyle w:val="Hyperlink"/>
                <w:rFonts w:ascii="Arial" w:eastAsia="MS Mincho" w:hAnsi="Arial" w:cs="Arial"/>
                <w:b/>
                <w:bCs/>
                <w:noProof/>
              </w:rPr>
              <w:t>Requests Information</w:t>
            </w:r>
            <w:r>
              <w:rPr>
                <w:noProof/>
                <w:webHidden/>
              </w:rPr>
              <w:tab/>
            </w:r>
            <w:r>
              <w:rPr>
                <w:noProof/>
                <w:webHidden/>
              </w:rPr>
              <w:fldChar w:fldCharType="begin"/>
            </w:r>
            <w:r>
              <w:rPr>
                <w:noProof/>
                <w:webHidden/>
              </w:rPr>
              <w:instrText xml:space="preserve"> PAGEREF _Toc240018060 \h </w:instrText>
            </w:r>
            <w:r>
              <w:rPr>
                <w:noProof/>
                <w:webHidden/>
              </w:rPr>
            </w:r>
            <w:r>
              <w:rPr>
                <w:noProof/>
                <w:webHidden/>
              </w:rPr>
              <w:fldChar w:fldCharType="separate"/>
            </w:r>
            <w:r>
              <w:rPr>
                <w:noProof/>
                <w:webHidden/>
              </w:rPr>
              <w:t>3</w:t>
            </w:r>
            <w:r>
              <w:rPr>
                <w:noProof/>
                <w:webHidden/>
              </w:rPr>
              <w:fldChar w:fldCharType="end"/>
            </w:r>
          </w:hyperlink>
        </w:p>
        <w:p w14:paraId="5A12EF14" w14:textId="12F08194" w:rsidR="001962A3" w:rsidRDefault="001962A3">
          <w:pPr>
            <w:pStyle w:val="TOC1"/>
            <w:tabs>
              <w:tab w:val="left" w:pos="480"/>
              <w:tab w:val="right" w:leader="dot" w:pos="9016"/>
            </w:tabs>
            <w:rPr>
              <w:noProof/>
              <w:color w:val="auto"/>
              <w:kern w:val="2"/>
              <w:lang w:eastAsia="en-GB"/>
              <w14:ligatures w14:val="standardContextual"/>
            </w:rPr>
          </w:pPr>
          <w:hyperlink w:anchor="_Toc240018061" w:history="1">
            <w:r w:rsidRPr="00BC5AE5">
              <w:rPr>
                <w:rStyle w:val="Hyperlink"/>
                <w:rFonts w:ascii="Arial" w:eastAsia="MS Mincho" w:hAnsi="Arial" w:cs="Arial"/>
                <w:b/>
                <w:bCs/>
                <w:noProof/>
              </w:rPr>
              <w:t>4</w:t>
            </w:r>
            <w:r>
              <w:rPr>
                <w:noProof/>
                <w:color w:val="auto"/>
                <w:kern w:val="2"/>
                <w:lang w:eastAsia="en-GB"/>
                <w14:ligatures w14:val="standardContextual"/>
              </w:rPr>
              <w:tab/>
            </w:r>
            <w:r w:rsidRPr="00BC5AE5">
              <w:rPr>
                <w:rStyle w:val="Hyperlink"/>
                <w:rFonts w:ascii="Arial" w:eastAsia="MS Mincho" w:hAnsi="Arial" w:cs="Arial"/>
                <w:b/>
                <w:bCs/>
                <w:noProof/>
              </w:rPr>
              <w:t>Disclosure Assessment</w:t>
            </w:r>
            <w:r>
              <w:rPr>
                <w:noProof/>
                <w:webHidden/>
              </w:rPr>
              <w:tab/>
            </w:r>
            <w:r>
              <w:rPr>
                <w:noProof/>
                <w:webHidden/>
              </w:rPr>
              <w:fldChar w:fldCharType="begin"/>
            </w:r>
            <w:r>
              <w:rPr>
                <w:noProof/>
                <w:webHidden/>
              </w:rPr>
              <w:instrText xml:space="preserve"> PAGEREF _Toc240018061 \h </w:instrText>
            </w:r>
            <w:r>
              <w:rPr>
                <w:noProof/>
                <w:webHidden/>
              </w:rPr>
            </w:r>
            <w:r>
              <w:rPr>
                <w:noProof/>
                <w:webHidden/>
              </w:rPr>
              <w:fldChar w:fldCharType="separate"/>
            </w:r>
            <w:r>
              <w:rPr>
                <w:noProof/>
                <w:webHidden/>
              </w:rPr>
              <w:t>4</w:t>
            </w:r>
            <w:r>
              <w:rPr>
                <w:noProof/>
                <w:webHidden/>
              </w:rPr>
              <w:fldChar w:fldCharType="end"/>
            </w:r>
          </w:hyperlink>
        </w:p>
        <w:p w14:paraId="236ABBC4" w14:textId="501AAF21" w:rsidR="001962A3" w:rsidRDefault="001962A3">
          <w:pPr>
            <w:pStyle w:val="TOC1"/>
            <w:tabs>
              <w:tab w:val="left" w:pos="480"/>
              <w:tab w:val="right" w:leader="dot" w:pos="9016"/>
            </w:tabs>
            <w:rPr>
              <w:noProof/>
              <w:color w:val="auto"/>
              <w:kern w:val="2"/>
              <w:lang w:eastAsia="en-GB"/>
              <w14:ligatures w14:val="standardContextual"/>
            </w:rPr>
          </w:pPr>
          <w:hyperlink w:anchor="_Toc240018062" w:history="1">
            <w:r w:rsidRPr="00BC5AE5">
              <w:rPr>
                <w:rStyle w:val="Hyperlink"/>
                <w:rFonts w:ascii="Arial" w:eastAsia="MS Mincho" w:hAnsi="Arial" w:cs="Arial"/>
                <w:b/>
                <w:bCs/>
                <w:noProof/>
              </w:rPr>
              <w:t>5</w:t>
            </w:r>
            <w:r>
              <w:rPr>
                <w:noProof/>
                <w:color w:val="auto"/>
                <w:kern w:val="2"/>
                <w:lang w:eastAsia="en-GB"/>
                <w14:ligatures w14:val="standardContextual"/>
              </w:rPr>
              <w:tab/>
            </w:r>
            <w:r w:rsidRPr="00BC5AE5">
              <w:rPr>
                <w:rStyle w:val="Hyperlink"/>
                <w:rFonts w:ascii="Arial" w:eastAsia="MS Mincho" w:hAnsi="Arial" w:cs="Arial"/>
                <w:b/>
                <w:bCs/>
                <w:noProof/>
              </w:rPr>
              <w:t>Redaction</w:t>
            </w:r>
            <w:r>
              <w:rPr>
                <w:noProof/>
                <w:webHidden/>
              </w:rPr>
              <w:tab/>
            </w:r>
            <w:r>
              <w:rPr>
                <w:noProof/>
                <w:webHidden/>
              </w:rPr>
              <w:fldChar w:fldCharType="begin"/>
            </w:r>
            <w:r>
              <w:rPr>
                <w:noProof/>
                <w:webHidden/>
              </w:rPr>
              <w:instrText xml:space="preserve"> PAGEREF _Toc240018062 \h </w:instrText>
            </w:r>
            <w:r>
              <w:rPr>
                <w:noProof/>
                <w:webHidden/>
              </w:rPr>
            </w:r>
            <w:r>
              <w:rPr>
                <w:noProof/>
                <w:webHidden/>
              </w:rPr>
              <w:fldChar w:fldCharType="separate"/>
            </w:r>
            <w:r>
              <w:rPr>
                <w:noProof/>
                <w:webHidden/>
              </w:rPr>
              <w:t>4</w:t>
            </w:r>
            <w:r>
              <w:rPr>
                <w:noProof/>
                <w:webHidden/>
              </w:rPr>
              <w:fldChar w:fldCharType="end"/>
            </w:r>
          </w:hyperlink>
        </w:p>
        <w:p w14:paraId="50B21E73" w14:textId="3C5F0E89" w:rsidR="001962A3" w:rsidRDefault="001962A3">
          <w:pPr>
            <w:pStyle w:val="TOC1"/>
            <w:tabs>
              <w:tab w:val="left" w:pos="480"/>
              <w:tab w:val="right" w:leader="dot" w:pos="9016"/>
            </w:tabs>
            <w:rPr>
              <w:noProof/>
              <w:color w:val="auto"/>
              <w:kern w:val="2"/>
              <w:lang w:eastAsia="en-GB"/>
              <w14:ligatures w14:val="standardContextual"/>
            </w:rPr>
          </w:pPr>
          <w:hyperlink w:anchor="_Toc240018063" w:history="1">
            <w:r w:rsidRPr="00BC5AE5">
              <w:rPr>
                <w:rStyle w:val="Hyperlink"/>
                <w:rFonts w:ascii="Arial" w:eastAsia="MS Mincho" w:hAnsi="Arial" w:cs="Arial"/>
                <w:b/>
                <w:bCs/>
                <w:noProof/>
              </w:rPr>
              <w:t>6</w:t>
            </w:r>
            <w:r>
              <w:rPr>
                <w:noProof/>
                <w:color w:val="auto"/>
                <w:kern w:val="2"/>
                <w:lang w:eastAsia="en-GB"/>
                <w14:ligatures w14:val="standardContextual"/>
              </w:rPr>
              <w:tab/>
            </w:r>
            <w:r w:rsidRPr="00BC5AE5">
              <w:rPr>
                <w:rStyle w:val="Hyperlink"/>
                <w:rFonts w:ascii="Arial" w:eastAsia="MS Mincho" w:hAnsi="Arial" w:cs="Arial"/>
                <w:b/>
                <w:bCs/>
                <w:noProof/>
              </w:rPr>
              <w:t>Retention of Records</w:t>
            </w:r>
            <w:r>
              <w:rPr>
                <w:noProof/>
                <w:webHidden/>
              </w:rPr>
              <w:tab/>
            </w:r>
            <w:r>
              <w:rPr>
                <w:noProof/>
                <w:webHidden/>
              </w:rPr>
              <w:fldChar w:fldCharType="begin"/>
            </w:r>
            <w:r>
              <w:rPr>
                <w:noProof/>
                <w:webHidden/>
              </w:rPr>
              <w:instrText xml:space="preserve"> PAGEREF _Toc240018063 \h </w:instrText>
            </w:r>
            <w:r>
              <w:rPr>
                <w:noProof/>
                <w:webHidden/>
              </w:rPr>
            </w:r>
            <w:r>
              <w:rPr>
                <w:noProof/>
                <w:webHidden/>
              </w:rPr>
              <w:fldChar w:fldCharType="separate"/>
            </w:r>
            <w:r>
              <w:rPr>
                <w:noProof/>
                <w:webHidden/>
              </w:rPr>
              <w:t>4</w:t>
            </w:r>
            <w:r>
              <w:rPr>
                <w:noProof/>
                <w:webHidden/>
              </w:rPr>
              <w:fldChar w:fldCharType="end"/>
            </w:r>
          </w:hyperlink>
        </w:p>
        <w:p w14:paraId="5C471038" w14:textId="6F8E79C2" w:rsidR="001962A3" w:rsidRDefault="001962A3">
          <w:pPr>
            <w:pStyle w:val="TOC1"/>
            <w:tabs>
              <w:tab w:val="left" w:pos="480"/>
              <w:tab w:val="right" w:leader="dot" w:pos="9016"/>
            </w:tabs>
            <w:rPr>
              <w:noProof/>
              <w:color w:val="auto"/>
              <w:kern w:val="2"/>
              <w:lang w:eastAsia="en-GB"/>
              <w14:ligatures w14:val="standardContextual"/>
            </w:rPr>
          </w:pPr>
          <w:hyperlink w:anchor="_Toc240018064" w:history="1">
            <w:r w:rsidRPr="00BC5AE5">
              <w:rPr>
                <w:rStyle w:val="Hyperlink"/>
                <w:rFonts w:ascii="Arial" w:hAnsi="Arial" w:cs="Arial"/>
                <w:b/>
                <w:bCs/>
                <w:noProof/>
              </w:rPr>
              <w:t>7</w:t>
            </w:r>
            <w:r>
              <w:rPr>
                <w:noProof/>
                <w:color w:val="auto"/>
                <w:kern w:val="2"/>
                <w:lang w:eastAsia="en-GB"/>
                <w14:ligatures w14:val="standardContextual"/>
              </w:rPr>
              <w:tab/>
            </w:r>
            <w:r w:rsidRPr="00BC5AE5">
              <w:rPr>
                <w:rStyle w:val="Hyperlink"/>
                <w:rFonts w:ascii="Arial" w:hAnsi="Arial" w:cs="Arial"/>
                <w:b/>
                <w:bCs/>
                <w:noProof/>
              </w:rPr>
              <w:t>Complaints</w:t>
            </w:r>
            <w:r>
              <w:rPr>
                <w:noProof/>
                <w:webHidden/>
              </w:rPr>
              <w:tab/>
            </w:r>
            <w:r>
              <w:rPr>
                <w:noProof/>
                <w:webHidden/>
              </w:rPr>
              <w:fldChar w:fldCharType="begin"/>
            </w:r>
            <w:r>
              <w:rPr>
                <w:noProof/>
                <w:webHidden/>
              </w:rPr>
              <w:instrText xml:space="preserve"> PAGEREF _Toc240018064 \h </w:instrText>
            </w:r>
            <w:r>
              <w:rPr>
                <w:noProof/>
                <w:webHidden/>
              </w:rPr>
            </w:r>
            <w:r>
              <w:rPr>
                <w:noProof/>
                <w:webHidden/>
              </w:rPr>
              <w:fldChar w:fldCharType="separate"/>
            </w:r>
            <w:r>
              <w:rPr>
                <w:noProof/>
                <w:webHidden/>
              </w:rPr>
              <w:t>5</w:t>
            </w:r>
            <w:r>
              <w:rPr>
                <w:noProof/>
                <w:webHidden/>
              </w:rPr>
              <w:fldChar w:fldCharType="end"/>
            </w:r>
          </w:hyperlink>
        </w:p>
        <w:p w14:paraId="2D462A82" w14:textId="41485E42" w:rsidR="001962A3" w:rsidRDefault="001962A3">
          <w:pPr>
            <w:pStyle w:val="TOC1"/>
            <w:tabs>
              <w:tab w:val="left" w:pos="480"/>
              <w:tab w:val="right" w:leader="dot" w:pos="9016"/>
            </w:tabs>
            <w:rPr>
              <w:noProof/>
              <w:color w:val="auto"/>
              <w:kern w:val="2"/>
              <w:lang w:eastAsia="en-GB"/>
              <w14:ligatures w14:val="standardContextual"/>
            </w:rPr>
          </w:pPr>
          <w:hyperlink w:anchor="_Toc240018065" w:history="1">
            <w:r w:rsidRPr="00BC5AE5">
              <w:rPr>
                <w:rStyle w:val="Hyperlink"/>
                <w:rFonts w:ascii="Arial" w:hAnsi="Arial" w:cs="Arial"/>
                <w:b/>
                <w:bCs/>
                <w:noProof/>
              </w:rPr>
              <w:t>8</w:t>
            </w:r>
            <w:r>
              <w:rPr>
                <w:noProof/>
                <w:color w:val="auto"/>
                <w:kern w:val="2"/>
                <w:lang w:eastAsia="en-GB"/>
                <w14:ligatures w14:val="standardContextual"/>
              </w:rPr>
              <w:tab/>
            </w:r>
            <w:r w:rsidRPr="00BC5AE5">
              <w:rPr>
                <w:rStyle w:val="Hyperlink"/>
                <w:rFonts w:ascii="Arial" w:hAnsi="Arial" w:cs="Arial"/>
                <w:b/>
                <w:bCs/>
                <w:noProof/>
                <w:lang w:val="en-US"/>
              </w:rPr>
              <w:t>Policy Review</w:t>
            </w:r>
            <w:r w:rsidRPr="00BC5AE5">
              <w:rPr>
                <w:rStyle w:val="Hyperlink"/>
                <w:rFonts w:ascii="Arial" w:hAnsi="Arial" w:cs="Arial"/>
                <w:noProof/>
              </w:rPr>
              <w:t> </w:t>
            </w:r>
            <w:r>
              <w:rPr>
                <w:noProof/>
                <w:webHidden/>
              </w:rPr>
              <w:tab/>
            </w:r>
            <w:r>
              <w:rPr>
                <w:noProof/>
                <w:webHidden/>
              </w:rPr>
              <w:fldChar w:fldCharType="begin"/>
            </w:r>
            <w:r>
              <w:rPr>
                <w:noProof/>
                <w:webHidden/>
              </w:rPr>
              <w:instrText xml:space="preserve"> PAGEREF _Toc240018065 \h </w:instrText>
            </w:r>
            <w:r>
              <w:rPr>
                <w:noProof/>
                <w:webHidden/>
              </w:rPr>
            </w:r>
            <w:r>
              <w:rPr>
                <w:noProof/>
                <w:webHidden/>
              </w:rPr>
              <w:fldChar w:fldCharType="separate"/>
            </w:r>
            <w:r>
              <w:rPr>
                <w:noProof/>
                <w:webHidden/>
              </w:rPr>
              <w:t>5</w:t>
            </w:r>
            <w:r>
              <w:rPr>
                <w:noProof/>
                <w:webHidden/>
              </w:rPr>
              <w:fldChar w:fldCharType="end"/>
            </w:r>
          </w:hyperlink>
        </w:p>
        <w:p w14:paraId="74E2DCA4" w14:textId="77D981DC" w:rsidR="00083687" w:rsidRPr="00F848E1" w:rsidRDefault="006A0229">
          <w:pPr>
            <w:rPr>
              <w:rFonts w:ascii="Arial" w:hAnsi="Arial" w:cs="Arial"/>
              <w:sz w:val="22"/>
              <w:szCs w:val="22"/>
            </w:rPr>
          </w:pPr>
          <w:r>
            <w:rPr>
              <w:rFonts w:ascii="Arial" w:hAnsi="Arial" w:cs="Arial"/>
              <w:sz w:val="22"/>
              <w:szCs w:val="22"/>
            </w:rPr>
            <w:fldChar w:fldCharType="end"/>
          </w:r>
        </w:p>
      </w:sdtContent>
    </w:sdt>
    <w:p w14:paraId="21322418" w14:textId="7A709B7A" w:rsidR="003A2F9B" w:rsidRPr="00F848E1" w:rsidRDefault="003A2F9B" w:rsidP="003A2F9B">
      <w:pPr>
        <w:spacing w:after="0" w:line="240" w:lineRule="auto"/>
        <w:rPr>
          <w:rFonts w:ascii="Arial" w:hAnsi="Arial" w:cs="Arial"/>
          <w:sz w:val="22"/>
          <w:szCs w:val="22"/>
          <w:u w:val="single"/>
        </w:rPr>
      </w:pPr>
    </w:p>
    <w:p w14:paraId="0C4AFC94" w14:textId="67F21461" w:rsidR="00CA0B75" w:rsidRPr="00783CE3" w:rsidRDefault="003A2F9B" w:rsidP="00F9526F">
      <w:pPr>
        <w:spacing w:after="0" w:line="240" w:lineRule="auto"/>
        <w:rPr>
          <w:rFonts w:ascii="Arial" w:eastAsia="MS Mincho" w:hAnsi="Arial" w:cs="Arial"/>
          <w:sz w:val="22"/>
          <w:szCs w:val="22"/>
        </w:rPr>
      </w:pPr>
      <w:r w:rsidRPr="00F848E1">
        <w:rPr>
          <w:rFonts w:ascii="Arial" w:hAnsi="Arial" w:cs="Arial"/>
          <w:sz w:val="22"/>
          <w:szCs w:val="22"/>
          <w:u w:val="single"/>
        </w:rPr>
        <w:br w:type="page"/>
      </w:r>
      <w:bookmarkStart w:id="0" w:name="_Toc39236418"/>
      <w:bookmarkStart w:id="1" w:name="_Toc106359185"/>
    </w:p>
    <w:p w14:paraId="01173258" w14:textId="31DF8884" w:rsidR="00E259E2" w:rsidRPr="00382FD3" w:rsidRDefault="00CA0B75" w:rsidP="00C43010">
      <w:pPr>
        <w:pStyle w:val="ListParagraph"/>
        <w:numPr>
          <w:ilvl w:val="0"/>
          <w:numId w:val="3"/>
        </w:numPr>
        <w:spacing w:after="0" w:line="240" w:lineRule="auto"/>
        <w:outlineLvl w:val="0"/>
        <w:rPr>
          <w:rFonts w:ascii="Arial" w:eastAsia="MS Mincho" w:hAnsi="Arial" w:cs="Arial"/>
          <w:b/>
          <w:bCs/>
          <w:sz w:val="22"/>
          <w:szCs w:val="22"/>
          <w:u w:val="single"/>
        </w:rPr>
      </w:pPr>
      <w:bookmarkStart w:id="2" w:name="_Toc39236416"/>
      <w:bookmarkStart w:id="3" w:name="_Toc106359183"/>
      <w:bookmarkStart w:id="4" w:name="_Toc240018058"/>
      <w:r w:rsidRPr="00382FD3">
        <w:rPr>
          <w:rFonts w:ascii="Arial" w:eastAsia="MS Mincho" w:hAnsi="Arial" w:cs="Arial"/>
          <w:b/>
          <w:bCs/>
          <w:sz w:val="22"/>
          <w:szCs w:val="22"/>
          <w:u w:val="single"/>
        </w:rPr>
        <w:lastRenderedPageBreak/>
        <w:t>Purpose</w:t>
      </w:r>
      <w:bookmarkEnd w:id="2"/>
      <w:bookmarkEnd w:id="3"/>
      <w:r w:rsidRPr="00382FD3">
        <w:rPr>
          <w:rFonts w:ascii="Arial" w:eastAsia="MS Mincho" w:hAnsi="Arial" w:cs="Arial"/>
          <w:b/>
          <w:bCs/>
          <w:sz w:val="22"/>
          <w:szCs w:val="22"/>
          <w:u w:val="single"/>
        </w:rPr>
        <w:t xml:space="preserve"> </w:t>
      </w:r>
      <w:r w:rsidR="00F669E2" w:rsidRPr="00382FD3">
        <w:rPr>
          <w:rFonts w:ascii="Arial" w:eastAsia="MS Mincho" w:hAnsi="Arial" w:cs="Arial"/>
          <w:b/>
          <w:bCs/>
          <w:sz w:val="22"/>
          <w:szCs w:val="22"/>
          <w:u w:val="single"/>
        </w:rPr>
        <w:t xml:space="preserve">and Scope </w:t>
      </w:r>
      <w:r w:rsidRPr="00382FD3">
        <w:rPr>
          <w:rFonts w:ascii="Arial" w:eastAsia="MS Mincho" w:hAnsi="Arial" w:cs="Arial"/>
          <w:b/>
          <w:bCs/>
          <w:sz w:val="22"/>
          <w:szCs w:val="22"/>
          <w:u w:val="single"/>
        </w:rPr>
        <w:t>of the Policy</w:t>
      </w:r>
      <w:bookmarkEnd w:id="4"/>
    </w:p>
    <w:p w14:paraId="2306039D" w14:textId="77777777" w:rsidR="00E259E2" w:rsidRDefault="00E259E2" w:rsidP="00C43010">
      <w:pPr>
        <w:spacing w:after="0" w:line="240" w:lineRule="auto"/>
        <w:outlineLvl w:val="0"/>
        <w:rPr>
          <w:rFonts w:ascii="Times New Roman" w:eastAsia="Times New Roman" w:hAnsi="Times New Roman" w:cs="Times New Roman"/>
          <w:color w:val="000000"/>
          <w:sz w:val="27"/>
          <w:szCs w:val="27"/>
          <w:lang w:eastAsia="en-GB"/>
        </w:rPr>
      </w:pPr>
    </w:p>
    <w:p w14:paraId="45986867" w14:textId="6289C4F9" w:rsidR="00350A8D" w:rsidRDefault="00F33282" w:rsidP="00C43010">
      <w:pPr>
        <w:pStyle w:val="ListParagraph"/>
        <w:numPr>
          <w:ilvl w:val="1"/>
          <w:numId w:val="3"/>
        </w:numPr>
        <w:spacing w:after="0" w:line="240" w:lineRule="auto"/>
        <w:rPr>
          <w:rFonts w:ascii="Arial" w:eastAsia="MS Mincho" w:hAnsi="Arial" w:cs="Arial"/>
          <w:sz w:val="22"/>
          <w:szCs w:val="22"/>
        </w:rPr>
      </w:pPr>
      <w:r w:rsidRPr="00350A8D">
        <w:rPr>
          <w:rFonts w:ascii="Arial" w:eastAsia="MS Mincho" w:hAnsi="Arial" w:cs="Arial"/>
          <w:sz w:val="22"/>
          <w:szCs w:val="22"/>
        </w:rPr>
        <w:t xml:space="preserve">This </w:t>
      </w:r>
      <w:r w:rsidR="00350A8D" w:rsidRPr="00350A8D">
        <w:rPr>
          <w:rFonts w:ascii="Arial" w:eastAsia="MS Mincho" w:hAnsi="Arial" w:cs="Arial"/>
          <w:sz w:val="22"/>
          <w:szCs w:val="22"/>
        </w:rPr>
        <w:t>policy establishes how the school will manage, retain, access</w:t>
      </w:r>
      <w:r w:rsidR="008E684F">
        <w:rPr>
          <w:rFonts w:ascii="Arial" w:eastAsia="MS Mincho" w:hAnsi="Arial" w:cs="Arial"/>
          <w:sz w:val="22"/>
          <w:szCs w:val="22"/>
        </w:rPr>
        <w:t>,</w:t>
      </w:r>
      <w:r w:rsidR="00350A8D" w:rsidRPr="00350A8D">
        <w:rPr>
          <w:rFonts w:ascii="Arial" w:eastAsia="MS Mincho" w:hAnsi="Arial" w:cs="Arial"/>
          <w:sz w:val="22"/>
          <w:szCs w:val="22"/>
        </w:rPr>
        <w:t xml:space="preserve"> and disclose information relating to deceased individuals. It aims to ensure that records concerning deceased persons are handled lawfully, fairly, consistently and with appropriate respect for confidentiality.</w:t>
      </w:r>
    </w:p>
    <w:p w14:paraId="6723B3FA" w14:textId="77777777" w:rsidR="00350A8D" w:rsidRDefault="00350A8D" w:rsidP="00C43010">
      <w:pPr>
        <w:pStyle w:val="ListParagraph"/>
        <w:spacing w:after="0" w:line="240" w:lineRule="auto"/>
        <w:ind w:left="737"/>
        <w:rPr>
          <w:rFonts w:ascii="Arial" w:eastAsia="MS Mincho" w:hAnsi="Arial" w:cs="Arial"/>
          <w:sz w:val="22"/>
          <w:szCs w:val="22"/>
        </w:rPr>
      </w:pPr>
    </w:p>
    <w:p w14:paraId="422ADBBB" w14:textId="4F880534" w:rsidR="00350A8D" w:rsidRPr="005051A7" w:rsidRDefault="00350A8D" w:rsidP="00C43010">
      <w:pPr>
        <w:pStyle w:val="ListParagraph"/>
        <w:numPr>
          <w:ilvl w:val="1"/>
          <w:numId w:val="3"/>
        </w:numPr>
        <w:spacing w:after="0" w:line="240" w:lineRule="auto"/>
        <w:rPr>
          <w:rFonts w:ascii="Arial" w:eastAsia="MS Mincho" w:hAnsi="Arial" w:cs="Arial"/>
          <w:sz w:val="22"/>
          <w:szCs w:val="22"/>
        </w:rPr>
      </w:pPr>
      <w:r w:rsidRPr="005051A7">
        <w:rPr>
          <w:rFonts w:ascii="Arial" w:eastAsia="MS Mincho" w:hAnsi="Arial" w:cs="Arial"/>
          <w:sz w:val="22"/>
          <w:szCs w:val="22"/>
        </w:rPr>
        <w:t>This policy applies to all records held by the school relating to deceased individuals</w:t>
      </w:r>
      <w:r w:rsidR="008E684F">
        <w:rPr>
          <w:rFonts w:ascii="Arial" w:eastAsia="MS Mincho" w:hAnsi="Arial" w:cs="Arial"/>
          <w:sz w:val="22"/>
          <w:szCs w:val="22"/>
        </w:rPr>
        <w:t>;</w:t>
      </w:r>
      <w:r w:rsidR="005051A7" w:rsidRPr="005051A7">
        <w:rPr>
          <w:rFonts w:ascii="Arial" w:eastAsia="MS Mincho" w:hAnsi="Arial" w:cs="Arial"/>
          <w:sz w:val="22"/>
          <w:szCs w:val="22"/>
        </w:rPr>
        <w:t xml:space="preserve"> the </w:t>
      </w:r>
      <w:r w:rsidR="008E684F">
        <w:rPr>
          <w:rFonts w:ascii="Arial" w:eastAsia="MS Mincho" w:hAnsi="Arial" w:cs="Arial"/>
          <w:sz w:val="22"/>
          <w:szCs w:val="22"/>
        </w:rPr>
        <w:t>staff</w:t>
      </w:r>
      <w:r w:rsidRPr="005051A7">
        <w:rPr>
          <w:rFonts w:ascii="Arial" w:eastAsia="MS Mincho" w:hAnsi="Arial" w:cs="Arial"/>
          <w:sz w:val="22"/>
          <w:szCs w:val="22"/>
        </w:rPr>
        <w:t xml:space="preserve">, </w:t>
      </w:r>
      <w:r w:rsidR="008E684F">
        <w:rPr>
          <w:rFonts w:ascii="Arial" w:eastAsia="MS Mincho" w:hAnsi="Arial" w:cs="Arial"/>
          <w:sz w:val="22"/>
          <w:szCs w:val="22"/>
        </w:rPr>
        <w:t>G</w:t>
      </w:r>
      <w:r w:rsidRPr="005051A7">
        <w:rPr>
          <w:rFonts w:ascii="Arial" w:eastAsia="MS Mincho" w:hAnsi="Arial" w:cs="Arial"/>
          <w:sz w:val="22"/>
          <w:szCs w:val="22"/>
        </w:rPr>
        <w:t>overnors, contractors</w:t>
      </w:r>
      <w:r w:rsidR="008E684F">
        <w:rPr>
          <w:rFonts w:ascii="Arial" w:eastAsia="MS Mincho" w:hAnsi="Arial" w:cs="Arial"/>
          <w:sz w:val="22"/>
          <w:szCs w:val="22"/>
        </w:rPr>
        <w:t>,</w:t>
      </w:r>
      <w:r w:rsidRPr="005051A7">
        <w:rPr>
          <w:rFonts w:ascii="Arial" w:eastAsia="MS Mincho" w:hAnsi="Arial" w:cs="Arial"/>
          <w:sz w:val="22"/>
          <w:szCs w:val="22"/>
        </w:rPr>
        <w:t xml:space="preserve"> and volunteers handling such record</w:t>
      </w:r>
      <w:r w:rsidR="005051A7" w:rsidRPr="005051A7">
        <w:rPr>
          <w:rFonts w:ascii="Arial" w:eastAsia="MS Mincho" w:hAnsi="Arial" w:cs="Arial"/>
          <w:sz w:val="22"/>
          <w:szCs w:val="22"/>
        </w:rPr>
        <w:t>s</w:t>
      </w:r>
      <w:r w:rsidR="008E684F">
        <w:rPr>
          <w:rFonts w:ascii="Arial" w:eastAsia="MS Mincho" w:hAnsi="Arial" w:cs="Arial"/>
          <w:sz w:val="22"/>
          <w:szCs w:val="22"/>
        </w:rPr>
        <w:t>;</w:t>
      </w:r>
      <w:r w:rsidR="005051A7" w:rsidRPr="005051A7">
        <w:rPr>
          <w:rFonts w:ascii="Arial" w:eastAsia="MS Mincho" w:hAnsi="Arial" w:cs="Arial"/>
          <w:sz w:val="22"/>
          <w:szCs w:val="22"/>
        </w:rPr>
        <w:t xml:space="preserve"> and </w:t>
      </w:r>
      <w:r w:rsidR="005051A7">
        <w:rPr>
          <w:rFonts w:ascii="Arial" w:eastAsia="MS Mincho" w:hAnsi="Arial" w:cs="Arial"/>
          <w:sz w:val="22"/>
          <w:szCs w:val="22"/>
        </w:rPr>
        <w:t>r</w:t>
      </w:r>
      <w:r w:rsidRPr="005051A7">
        <w:rPr>
          <w:rFonts w:ascii="Arial" w:eastAsia="MS Mincho" w:hAnsi="Arial" w:cs="Arial"/>
          <w:sz w:val="22"/>
          <w:szCs w:val="22"/>
        </w:rPr>
        <w:t>equests for information concerning deceased individuals from relatives, legal representatives, researchers, public authorities</w:t>
      </w:r>
      <w:r w:rsidR="005051A7">
        <w:rPr>
          <w:rFonts w:ascii="Arial" w:eastAsia="MS Mincho" w:hAnsi="Arial" w:cs="Arial"/>
          <w:sz w:val="22"/>
          <w:szCs w:val="22"/>
        </w:rPr>
        <w:t>,</w:t>
      </w:r>
      <w:r w:rsidRPr="005051A7">
        <w:rPr>
          <w:rFonts w:ascii="Arial" w:eastAsia="MS Mincho" w:hAnsi="Arial" w:cs="Arial"/>
          <w:sz w:val="22"/>
          <w:szCs w:val="22"/>
        </w:rPr>
        <w:t xml:space="preserve"> and other third parties.</w:t>
      </w:r>
    </w:p>
    <w:p w14:paraId="3897DE35" w14:textId="013C6DA7" w:rsidR="00CA0B75" w:rsidRDefault="00CA0B75" w:rsidP="00C43010">
      <w:pPr>
        <w:pStyle w:val="ListParagraph"/>
        <w:spacing w:after="0" w:line="240" w:lineRule="auto"/>
        <w:ind w:left="737"/>
        <w:rPr>
          <w:rFonts w:ascii="Arial" w:eastAsia="MS Mincho" w:hAnsi="Arial" w:cs="Arial"/>
          <w:sz w:val="22"/>
          <w:szCs w:val="22"/>
        </w:rPr>
      </w:pPr>
    </w:p>
    <w:p w14:paraId="1B3489BA" w14:textId="51B1C9E0" w:rsidR="00AA00F4" w:rsidRPr="00382FD3" w:rsidRDefault="005450B4" w:rsidP="00C43010">
      <w:pPr>
        <w:pStyle w:val="ListParagraph"/>
        <w:numPr>
          <w:ilvl w:val="0"/>
          <w:numId w:val="3"/>
        </w:numPr>
        <w:spacing w:after="0" w:line="240" w:lineRule="auto"/>
        <w:outlineLvl w:val="0"/>
        <w:rPr>
          <w:rFonts w:ascii="Arial" w:eastAsia="MS Mincho" w:hAnsi="Arial" w:cs="Arial"/>
          <w:b/>
          <w:bCs/>
          <w:sz w:val="22"/>
          <w:szCs w:val="22"/>
          <w:u w:val="single"/>
        </w:rPr>
      </w:pPr>
      <w:bookmarkStart w:id="5" w:name="_Toc240018059"/>
      <w:bookmarkEnd w:id="0"/>
      <w:bookmarkEnd w:id="1"/>
      <w:r>
        <w:rPr>
          <w:rFonts w:ascii="Arial" w:eastAsia="MS Mincho" w:hAnsi="Arial" w:cs="Arial"/>
          <w:b/>
          <w:bCs/>
          <w:sz w:val="22"/>
          <w:szCs w:val="22"/>
          <w:u w:val="single"/>
        </w:rPr>
        <w:t>Legal Framework</w:t>
      </w:r>
      <w:r w:rsidR="00E66EC4">
        <w:rPr>
          <w:rFonts w:ascii="Arial" w:eastAsia="MS Mincho" w:hAnsi="Arial" w:cs="Arial"/>
          <w:b/>
          <w:bCs/>
          <w:sz w:val="22"/>
          <w:szCs w:val="22"/>
          <w:u w:val="single"/>
        </w:rPr>
        <w:t xml:space="preserve"> and Principles</w:t>
      </w:r>
      <w:bookmarkEnd w:id="5"/>
    </w:p>
    <w:p w14:paraId="08569541" w14:textId="77777777" w:rsidR="00AA00F4" w:rsidRDefault="00AA00F4" w:rsidP="00C43010">
      <w:pPr>
        <w:spacing w:after="0" w:line="240" w:lineRule="auto"/>
        <w:outlineLvl w:val="0"/>
        <w:rPr>
          <w:rFonts w:ascii="Arial" w:hAnsi="Arial" w:cs="Arial"/>
          <w:sz w:val="22"/>
          <w:szCs w:val="22"/>
        </w:rPr>
      </w:pPr>
    </w:p>
    <w:p w14:paraId="57483BB7" w14:textId="2B2D331D" w:rsidR="005450B4" w:rsidRDefault="00AA00F4" w:rsidP="00C43010">
      <w:pPr>
        <w:pStyle w:val="ListParagraph"/>
        <w:numPr>
          <w:ilvl w:val="1"/>
          <w:numId w:val="3"/>
        </w:numPr>
        <w:spacing w:after="0" w:line="240" w:lineRule="auto"/>
        <w:rPr>
          <w:rFonts w:ascii="Arial" w:eastAsia="MS Mincho" w:hAnsi="Arial" w:cs="Arial"/>
          <w:sz w:val="22"/>
          <w:szCs w:val="22"/>
        </w:rPr>
      </w:pPr>
      <w:r w:rsidRPr="005450B4">
        <w:rPr>
          <w:rFonts w:ascii="Arial" w:hAnsi="Arial" w:cs="Arial"/>
          <w:sz w:val="22"/>
          <w:szCs w:val="22"/>
        </w:rPr>
        <w:t xml:space="preserve">The </w:t>
      </w:r>
      <w:r w:rsidR="00B363B7">
        <w:rPr>
          <w:rFonts w:ascii="Arial" w:eastAsia="MS Mincho" w:hAnsi="Arial" w:cs="Arial"/>
          <w:sz w:val="22"/>
          <w:szCs w:val="22"/>
        </w:rPr>
        <w:t>school</w:t>
      </w:r>
      <w:r w:rsidR="005450B4" w:rsidRPr="005450B4">
        <w:rPr>
          <w:rFonts w:ascii="Arial" w:eastAsia="MS Mincho" w:hAnsi="Arial" w:cs="Arial"/>
          <w:sz w:val="22"/>
          <w:szCs w:val="22"/>
        </w:rPr>
        <w:t xml:space="preserve"> recognises that:</w:t>
      </w:r>
    </w:p>
    <w:p w14:paraId="575949BB" w14:textId="77777777" w:rsidR="00B363B7" w:rsidRPr="005450B4" w:rsidRDefault="00B363B7" w:rsidP="00C43010">
      <w:pPr>
        <w:pStyle w:val="ListParagraph"/>
        <w:spacing w:after="0" w:line="240" w:lineRule="auto"/>
        <w:ind w:left="737"/>
        <w:rPr>
          <w:rFonts w:ascii="Arial" w:eastAsia="MS Mincho" w:hAnsi="Arial" w:cs="Arial"/>
          <w:sz w:val="22"/>
          <w:szCs w:val="22"/>
        </w:rPr>
      </w:pPr>
    </w:p>
    <w:p w14:paraId="4CB23145" w14:textId="7A66DD64" w:rsidR="005450B4" w:rsidRPr="005450B4" w:rsidRDefault="005450B4" w:rsidP="00C43010">
      <w:pPr>
        <w:pStyle w:val="ListParagraph"/>
        <w:numPr>
          <w:ilvl w:val="0"/>
          <w:numId w:val="34"/>
        </w:numPr>
        <w:spacing w:after="0" w:line="240" w:lineRule="auto"/>
        <w:rPr>
          <w:rFonts w:ascii="Arial" w:eastAsia="MS Mincho" w:hAnsi="Arial" w:cs="Arial"/>
          <w:sz w:val="22"/>
          <w:szCs w:val="22"/>
        </w:rPr>
      </w:pPr>
      <w:r w:rsidRPr="005450B4">
        <w:rPr>
          <w:rFonts w:ascii="Arial" w:eastAsia="MS Mincho" w:hAnsi="Arial" w:cs="Arial"/>
          <w:sz w:val="22"/>
          <w:szCs w:val="22"/>
        </w:rPr>
        <w:t>UK GDPR and the Data Protection Act 2018 apply only to living individuals.</w:t>
      </w:r>
    </w:p>
    <w:p w14:paraId="6B18EFD1" w14:textId="53585CFA" w:rsidR="005450B4" w:rsidRPr="005450B4" w:rsidRDefault="005450B4" w:rsidP="00C43010">
      <w:pPr>
        <w:pStyle w:val="ListParagraph"/>
        <w:numPr>
          <w:ilvl w:val="0"/>
          <w:numId w:val="34"/>
        </w:numPr>
        <w:spacing w:after="0" w:line="240" w:lineRule="auto"/>
        <w:rPr>
          <w:rFonts w:ascii="Arial" w:eastAsia="MS Mincho" w:hAnsi="Arial" w:cs="Arial"/>
          <w:sz w:val="22"/>
          <w:szCs w:val="22"/>
        </w:rPr>
      </w:pPr>
      <w:r w:rsidRPr="005450B4">
        <w:rPr>
          <w:rFonts w:ascii="Arial" w:eastAsia="MS Mincho" w:hAnsi="Arial" w:cs="Arial"/>
          <w:sz w:val="22"/>
          <w:szCs w:val="22"/>
        </w:rPr>
        <w:t>Information relating solely to a deceased person is not personal data for the purposes of data protection legislation.</w:t>
      </w:r>
    </w:p>
    <w:p w14:paraId="36B51744" w14:textId="47009564" w:rsidR="005450B4" w:rsidRPr="005450B4" w:rsidRDefault="005450B4" w:rsidP="00C43010">
      <w:pPr>
        <w:pStyle w:val="ListParagraph"/>
        <w:numPr>
          <w:ilvl w:val="0"/>
          <w:numId w:val="34"/>
        </w:numPr>
        <w:spacing w:after="0" w:line="240" w:lineRule="auto"/>
        <w:rPr>
          <w:rFonts w:ascii="Arial" w:eastAsia="MS Mincho" w:hAnsi="Arial" w:cs="Arial"/>
          <w:sz w:val="22"/>
          <w:szCs w:val="22"/>
        </w:rPr>
      </w:pPr>
      <w:r w:rsidRPr="005450B4">
        <w:rPr>
          <w:rFonts w:ascii="Arial" w:eastAsia="MS Mincho" w:hAnsi="Arial" w:cs="Arial"/>
          <w:sz w:val="22"/>
          <w:szCs w:val="22"/>
        </w:rPr>
        <w:t>A duty of confidentiality may continue after a person's death.</w:t>
      </w:r>
    </w:p>
    <w:p w14:paraId="5C4A6CBC" w14:textId="303C6B8A" w:rsidR="005450B4" w:rsidRPr="005450B4" w:rsidRDefault="005450B4" w:rsidP="00C43010">
      <w:pPr>
        <w:pStyle w:val="ListParagraph"/>
        <w:numPr>
          <w:ilvl w:val="0"/>
          <w:numId w:val="34"/>
        </w:numPr>
        <w:spacing w:after="0" w:line="240" w:lineRule="auto"/>
        <w:rPr>
          <w:rFonts w:ascii="Arial" w:eastAsia="MS Mincho" w:hAnsi="Arial" w:cs="Arial"/>
          <w:sz w:val="22"/>
          <w:szCs w:val="22"/>
        </w:rPr>
      </w:pPr>
      <w:r w:rsidRPr="005450B4">
        <w:rPr>
          <w:rFonts w:ascii="Arial" w:eastAsia="MS Mincho" w:hAnsi="Arial" w:cs="Arial"/>
          <w:sz w:val="22"/>
          <w:szCs w:val="22"/>
        </w:rPr>
        <w:t>Records may contain information about living individuals, which remain protected by data protection legislation.</w:t>
      </w:r>
    </w:p>
    <w:p w14:paraId="2E3A4AC1" w14:textId="79ED6741" w:rsidR="005450B4" w:rsidRPr="005450B4" w:rsidRDefault="005450B4" w:rsidP="00C43010">
      <w:pPr>
        <w:pStyle w:val="ListParagraph"/>
        <w:numPr>
          <w:ilvl w:val="0"/>
          <w:numId w:val="34"/>
        </w:numPr>
        <w:spacing w:after="0" w:line="240" w:lineRule="auto"/>
        <w:rPr>
          <w:rFonts w:ascii="Arial" w:eastAsia="MS Mincho" w:hAnsi="Arial" w:cs="Arial"/>
          <w:sz w:val="22"/>
          <w:szCs w:val="22"/>
        </w:rPr>
      </w:pPr>
      <w:r w:rsidRPr="005450B4">
        <w:rPr>
          <w:rFonts w:ascii="Arial" w:eastAsia="MS Mincho" w:hAnsi="Arial" w:cs="Arial"/>
          <w:sz w:val="22"/>
          <w:szCs w:val="22"/>
        </w:rPr>
        <w:t>The Freedom of Information Act 2000 may apply to information held by public authorities, subject to applicable exemptions.</w:t>
      </w:r>
    </w:p>
    <w:p w14:paraId="0D529B85" w14:textId="29A3460F" w:rsidR="005450B4" w:rsidRDefault="005450B4" w:rsidP="00C43010">
      <w:pPr>
        <w:pStyle w:val="ListParagraph"/>
        <w:numPr>
          <w:ilvl w:val="0"/>
          <w:numId w:val="34"/>
        </w:numPr>
        <w:spacing w:after="0" w:line="240" w:lineRule="auto"/>
        <w:rPr>
          <w:rFonts w:ascii="Arial" w:eastAsia="MS Mincho" w:hAnsi="Arial" w:cs="Arial"/>
          <w:sz w:val="22"/>
          <w:szCs w:val="22"/>
        </w:rPr>
      </w:pPr>
      <w:r w:rsidRPr="005450B4">
        <w:rPr>
          <w:rFonts w:ascii="Arial" w:eastAsia="MS Mincho" w:hAnsi="Arial" w:cs="Arial"/>
          <w:sz w:val="22"/>
          <w:szCs w:val="22"/>
        </w:rPr>
        <w:t>Other legislation, guidance and professional duties may restrict disclosure.</w:t>
      </w:r>
    </w:p>
    <w:p w14:paraId="3D95EB38" w14:textId="77777777" w:rsidR="00E66EC4" w:rsidRDefault="00E66EC4" w:rsidP="00C43010">
      <w:pPr>
        <w:spacing w:after="0" w:line="240" w:lineRule="auto"/>
        <w:rPr>
          <w:rFonts w:ascii="Arial" w:eastAsia="MS Mincho" w:hAnsi="Arial" w:cs="Arial"/>
          <w:sz w:val="22"/>
          <w:szCs w:val="22"/>
        </w:rPr>
      </w:pPr>
    </w:p>
    <w:p w14:paraId="3D521CDF" w14:textId="012DBEE7" w:rsidR="00E66EC4" w:rsidRPr="00E66EC4" w:rsidRDefault="00E66EC4" w:rsidP="00C43010">
      <w:pPr>
        <w:pStyle w:val="ListParagraph"/>
        <w:numPr>
          <w:ilvl w:val="1"/>
          <w:numId w:val="3"/>
        </w:numPr>
        <w:spacing w:after="0" w:line="240" w:lineRule="auto"/>
        <w:rPr>
          <w:rFonts w:ascii="Arial" w:eastAsia="MS Mincho" w:hAnsi="Arial" w:cs="Arial"/>
          <w:sz w:val="22"/>
          <w:szCs w:val="22"/>
        </w:rPr>
      </w:pPr>
      <w:r w:rsidRPr="00E66EC4">
        <w:rPr>
          <w:rFonts w:ascii="Arial" w:eastAsia="MS Mincho" w:hAnsi="Arial" w:cs="Arial"/>
          <w:sz w:val="22"/>
          <w:szCs w:val="22"/>
        </w:rPr>
        <w:t>In turn, we will:</w:t>
      </w:r>
    </w:p>
    <w:p w14:paraId="72DC1C11" w14:textId="77777777" w:rsidR="00E66EC4" w:rsidRPr="00E66EC4" w:rsidRDefault="00E66EC4" w:rsidP="00C43010">
      <w:pPr>
        <w:pStyle w:val="ListParagraph"/>
        <w:spacing w:after="0" w:line="240" w:lineRule="auto"/>
        <w:ind w:left="737"/>
        <w:rPr>
          <w:rFonts w:ascii="Arial" w:eastAsia="MS Mincho" w:hAnsi="Arial" w:cs="Arial"/>
          <w:sz w:val="22"/>
          <w:szCs w:val="22"/>
        </w:rPr>
      </w:pPr>
    </w:p>
    <w:p w14:paraId="122A6BFC" w14:textId="3E6384BB" w:rsidR="00E66EC4" w:rsidRPr="00E66EC4" w:rsidRDefault="00E66EC4" w:rsidP="00C43010">
      <w:pPr>
        <w:pStyle w:val="ListParagraph"/>
        <w:numPr>
          <w:ilvl w:val="0"/>
          <w:numId w:val="35"/>
        </w:numPr>
        <w:spacing w:after="0" w:line="240" w:lineRule="auto"/>
        <w:ind w:left="1418"/>
        <w:rPr>
          <w:rFonts w:ascii="Arial" w:eastAsia="MS Mincho" w:hAnsi="Arial" w:cs="Arial"/>
          <w:sz w:val="22"/>
          <w:szCs w:val="22"/>
        </w:rPr>
      </w:pPr>
      <w:r w:rsidRPr="00E66EC4">
        <w:rPr>
          <w:rFonts w:ascii="Arial" w:eastAsia="MS Mincho" w:hAnsi="Arial" w:cs="Arial"/>
          <w:sz w:val="22"/>
          <w:szCs w:val="22"/>
        </w:rPr>
        <w:t>Treat information about deceased individuals with dignity and respect.</w:t>
      </w:r>
    </w:p>
    <w:p w14:paraId="007D5547" w14:textId="56084BC7" w:rsidR="00E66EC4" w:rsidRPr="00E66EC4" w:rsidRDefault="00E66EC4" w:rsidP="00C43010">
      <w:pPr>
        <w:pStyle w:val="ListParagraph"/>
        <w:numPr>
          <w:ilvl w:val="0"/>
          <w:numId w:val="35"/>
        </w:numPr>
        <w:spacing w:after="0" w:line="240" w:lineRule="auto"/>
        <w:ind w:left="1418"/>
        <w:rPr>
          <w:rFonts w:ascii="Arial" w:eastAsia="MS Mincho" w:hAnsi="Arial" w:cs="Arial"/>
          <w:sz w:val="22"/>
          <w:szCs w:val="22"/>
        </w:rPr>
      </w:pPr>
      <w:r w:rsidRPr="00E66EC4">
        <w:rPr>
          <w:rFonts w:ascii="Arial" w:eastAsia="MS Mincho" w:hAnsi="Arial" w:cs="Arial"/>
          <w:sz w:val="22"/>
          <w:szCs w:val="22"/>
        </w:rPr>
        <w:t>Protect confidential information where disclosure would be inappropriate or unlawful.</w:t>
      </w:r>
    </w:p>
    <w:p w14:paraId="633D3725" w14:textId="6BE33D99" w:rsidR="00E66EC4" w:rsidRPr="00E66EC4" w:rsidRDefault="00E66EC4" w:rsidP="00C43010">
      <w:pPr>
        <w:pStyle w:val="ListParagraph"/>
        <w:numPr>
          <w:ilvl w:val="0"/>
          <w:numId w:val="35"/>
        </w:numPr>
        <w:spacing w:after="0" w:line="240" w:lineRule="auto"/>
        <w:ind w:left="1418"/>
        <w:rPr>
          <w:rFonts w:ascii="Arial" w:eastAsia="MS Mincho" w:hAnsi="Arial" w:cs="Arial"/>
          <w:sz w:val="22"/>
          <w:szCs w:val="22"/>
        </w:rPr>
      </w:pPr>
      <w:r w:rsidRPr="00E66EC4">
        <w:rPr>
          <w:rFonts w:ascii="Arial" w:eastAsia="MS Mincho" w:hAnsi="Arial" w:cs="Arial"/>
          <w:sz w:val="22"/>
          <w:szCs w:val="22"/>
        </w:rPr>
        <w:t>Consider the rights and expectations of surviving family members and affected third parties.</w:t>
      </w:r>
    </w:p>
    <w:p w14:paraId="3E7962AE" w14:textId="020ADF8D" w:rsidR="00E66EC4" w:rsidRPr="00E66EC4" w:rsidRDefault="00E66EC4" w:rsidP="00C43010">
      <w:pPr>
        <w:pStyle w:val="ListParagraph"/>
        <w:numPr>
          <w:ilvl w:val="0"/>
          <w:numId w:val="35"/>
        </w:numPr>
        <w:spacing w:after="0" w:line="240" w:lineRule="auto"/>
        <w:ind w:left="1418"/>
        <w:rPr>
          <w:rFonts w:ascii="Arial" w:eastAsia="MS Mincho" w:hAnsi="Arial" w:cs="Arial"/>
          <w:sz w:val="22"/>
          <w:szCs w:val="22"/>
        </w:rPr>
      </w:pPr>
      <w:r w:rsidRPr="00E66EC4">
        <w:rPr>
          <w:rFonts w:ascii="Arial" w:eastAsia="MS Mincho" w:hAnsi="Arial" w:cs="Arial"/>
          <w:sz w:val="22"/>
          <w:szCs w:val="22"/>
        </w:rPr>
        <w:t>Ensure that disclosures are made only where there is a lawful basis or overriding public interest.</w:t>
      </w:r>
    </w:p>
    <w:p w14:paraId="4A62899A" w14:textId="47AAF443" w:rsidR="00E66EC4" w:rsidRPr="00E66EC4" w:rsidRDefault="00E66EC4" w:rsidP="00C43010">
      <w:pPr>
        <w:pStyle w:val="ListParagraph"/>
        <w:numPr>
          <w:ilvl w:val="0"/>
          <w:numId w:val="35"/>
        </w:numPr>
        <w:spacing w:after="0" w:line="240" w:lineRule="auto"/>
        <w:ind w:left="1418"/>
        <w:rPr>
          <w:rFonts w:ascii="Arial" w:eastAsia="MS Mincho" w:hAnsi="Arial" w:cs="Arial"/>
          <w:sz w:val="22"/>
          <w:szCs w:val="22"/>
        </w:rPr>
      </w:pPr>
      <w:r w:rsidRPr="00E66EC4">
        <w:rPr>
          <w:rFonts w:ascii="Arial" w:eastAsia="MS Mincho" w:hAnsi="Arial" w:cs="Arial"/>
          <w:sz w:val="22"/>
          <w:szCs w:val="22"/>
        </w:rPr>
        <w:t>Retain records in accordance with approved retention schedules.</w:t>
      </w:r>
    </w:p>
    <w:p w14:paraId="65E6CDC1" w14:textId="3524E2C8" w:rsidR="005450B4" w:rsidRPr="005450B4" w:rsidRDefault="005450B4" w:rsidP="00C43010">
      <w:pPr>
        <w:pStyle w:val="ListParagraph"/>
        <w:spacing w:after="0" w:line="240" w:lineRule="auto"/>
        <w:ind w:left="737"/>
        <w:rPr>
          <w:rFonts w:ascii="Arial" w:eastAsia="MS Mincho" w:hAnsi="Arial" w:cs="Arial"/>
          <w:sz w:val="22"/>
          <w:szCs w:val="22"/>
          <w:u w:val="single"/>
        </w:rPr>
      </w:pPr>
    </w:p>
    <w:p w14:paraId="52458594" w14:textId="23D27CB2" w:rsidR="00FE2E7C" w:rsidRPr="00382FD3" w:rsidRDefault="008316CA" w:rsidP="00C43010">
      <w:pPr>
        <w:pStyle w:val="ListParagraph"/>
        <w:numPr>
          <w:ilvl w:val="0"/>
          <w:numId w:val="3"/>
        </w:numPr>
        <w:spacing w:after="0" w:line="240" w:lineRule="auto"/>
        <w:outlineLvl w:val="0"/>
        <w:rPr>
          <w:rFonts w:ascii="Arial" w:eastAsia="MS Mincho" w:hAnsi="Arial" w:cs="Arial"/>
          <w:b/>
          <w:bCs/>
          <w:sz w:val="22"/>
          <w:szCs w:val="22"/>
          <w:u w:val="single"/>
        </w:rPr>
      </w:pPr>
      <w:bookmarkStart w:id="6" w:name="_Toc240018060"/>
      <w:r w:rsidRPr="00382FD3">
        <w:rPr>
          <w:rFonts w:ascii="Arial" w:eastAsia="MS Mincho" w:hAnsi="Arial" w:cs="Arial"/>
          <w:b/>
          <w:bCs/>
          <w:sz w:val="22"/>
          <w:szCs w:val="22"/>
          <w:u w:val="single"/>
        </w:rPr>
        <w:t xml:space="preserve">Requests </w:t>
      </w:r>
      <w:r w:rsidR="00E66EC4">
        <w:rPr>
          <w:rFonts w:ascii="Arial" w:eastAsia="MS Mincho" w:hAnsi="Arial" w:cs="Arial"/>
          <w:b/>
          <w:bCs/>
          <w:sz w:val="22"/>
          <w:szCs w:val="22"/>
          <w:u w:val="single"/>
        </w:rPr>
        <w:t>Information</w:t>
      </w:r>
      <w:bookmarkEnd w:id="6"/>
    </w:p>
    <w:p w14:paraId="224C8645" w14:textId="77777777" w:rsidR="008C491C" w:rsidRDefault="008C491C" w:rsidP="00C43010">
      <w:pPr>
        <w:pStyle w:val="ListParagraph"/>
        <w:spacing w:after="0" w:line="240" w:lineRule="auto"/>
        <w:ind w:left="737"/>
        <w:rPr>
          <w:rFonts w:ascii="Arial" w:hAnsi="Arial" w:cs="Arial"/>
          <w:sz w:val="22"/>
          <w:szCs w:val="22"/>
        </w:rPr>
      </w:pPr>
      <w:bookmarkStart w:id="7" w:name="_Toc39236420"/>
      <w:bookmarkStart w:id="8" w:name="_Toc106359187"/>
    </w:p>
    <w:p w14:paraId="47159B64" w14:textId="6A34C070" w:rsidR="008C491C" w:rsidRPr="006E426B" w:rsidRDefault="00E66EC4" w:rsidP="00C43010">
      <w:pPr>
        <w:pStyle w:val="ListParagraph"/>
        <w:spacing w:after="0" w:line="240" w:lineRule="auto"/>
        <w:ind w:left="737"/>
        <w:rPr>
          <w:rFonts w:ascii="Arial" w:hAnsi="Arial" w:cs="Arial"/>
          <w:i/>
          <w:iCs/>
          <w:sz w:val="22"/>
          <w:szCs w:val="22"/>
          <w:u w:val="single"/>
        </w:rPr>
      </w:pPr>
      <w:r>
        <w:rPr>
          <w:rFonts w:ascii="Arial" w:hAnsi="Arial" w:cs="Arial"/>
          <w:i/>
          <w:iCs/>
          <w:sz w:val="22"/>
          <w:szCs w:val="22"/>
          <w:u w:val="single"/>
        </w:rPr>
        <w:t>Requests from Relatives</w:t>
      </w:r>
    </w:p>
    <w:p w14:paraId="7B72E578" w14:textId="26E25E22" w:rsidR="006A6CD3" w:rsidRPr="006A6CD3" w:rsidRDefault="006A6CD3" w:rsidP="00C43010">
      <w:pPr>
        <w:pStyle w:val="ListParagraph"/>
        <w:numPr>
          <w:ilvl w:val="1"/>
          <w:numId w:val="3"/>
        </w:numPr>
        <w:spacing w:after="0" w:line="240" w:lineRule="auto"/>
        <w:rPr>
          <w:rFonts w:ascii="Arial" w:hAnsi="Arial" w:cs="Arial"/>
          <w:sz w:val="22"/>
          <w:szCs w:val="22"/>
        </w:rPr>
      </w:pPr>
      <w:r w:rsidRPr="006A6CD3">
        <w:rPr>
          <w:rFonts w:ascii="Arial" w:hAnsi="Arial" w:cs="Arial"/>
          <w:sz w:val="22"/>
          <w:szCs w:val="22"/>
        </w:rPr>
        <w:t>Requests from family members will be considered on a case-by-case basis, in accordance with the Caldicott Principles, relevant legislation and the public interest.</w:t>
      </w:r>
      <w:r>
        <w:rPr>
          <w:rFonts w:ascii="Arial" w:hAnsi="Arial" w:cs="Arial"/>
          <w:sz w:val="22"/>
          <w:szCs w:val="22"/>
        </w:rPr>
        <w:t xml:space="preserve"> </w:t>
      </w:r>
      <w:r w:rsidRPr="006A6CD3">
        <w:rPr>
          <w:rFonts w:ascii="Arial" w:hAnsi="Arial" w:cs="Arial"/>
          <w:sz w:val="22"/>
          <w:szCs w:val="22"/>
        </w:rPr>
        <w:t>Where health, social care or safeguarding information is involved, advice may be sought from the appropriate Caldicott Guardian before a disclosure decision is made.</w:t>
      </w:r>
    </w:p>
    <w:p w14:paraId="5E939BED" w14:textId="77777777" w:rsidR="006A6CD3" w:rsidRDefault="006A6CD3" w:rsidP="00C43010">
      <w:pPr>
        <w:pStyle w:val="ListParagraph"/>
        <w:spacing w:after="0" w:line="240" w:lineRule="auto"/>
        <w:ind w:left="737"/>
        <w:rPr>
          <w:rFonts w:ascii="Arial" w:hAnsi="Arial" w:cs="Arial"/>
          <w:sz w:val="22"/>
          <w:szCs w:val="22"/>
        </w:rPr>
      </w:pPr>
    </w:p>
    <w:p w14:paraId="01DA2E86" w14:textId="525EDBC9" w:rsidR="006A6CD3" w:rsidRDefault="006A6CD3" w:rsidP="00C43010">
      <w:pPr>
        <w:pStyle w:val="ListParagraph"/>
        <w:numPr>
          <w:ilvl w:val="1"/>
          <w:numId w:val="3"/>
        </w:numPr>
        <w:spacing w:after="0" w:line="240" w:lineRule="auto"/>
        <w:rPr>
          <w:rFonts w:ascii="Arial" w:hAnsi="Arial" w:cs="Arial"/>
          <w:sz w:val="22"/>
          <w:szCs w:val="22"/>
        </w:rPr>
      </w:pPr>
      <w:r w:rsidRPr="006A6CD3">
        <w:rPr>
          <w:rFonts w:ascii="Arial" w:hAnsi="Arial" w:cs="Arial"/>
          <w:sz w:val="22"/>
          <w:szCs w:val="22"/>
        </w:rPr>
        <w:t xml:space="preserve">The </w:t>
      </w:r>
      <w:r w:rsidR="00011DCF">
        <w:rPr>
          <w:rFonts w:ascii="Arial" w:hAnsi="Arial" w:cs="Arial"/>
          <w:sz w:val="22"/>
          <w:szCs w:val="22"/>
        </w:rPr>
        <w:t>school</w:t>
      </w:r>
      <w:r w:rsidRPr="006A6CD3">
        <w:rPr>
          <w:rFonts w:ascii="Arial" w:hAnsi="Arial" w:cs="Arial"/>
          <w:sz w:val="22"/>
          <w:szCs w:val="22"/>
        </w:rPr>
        <w:t xml:space="preserve"> may request evidence of:</w:t>
      </w:r>
    </w:p>
    <w:p w14:paraId="05166B74" w14:textId="77777777" w:rsidR="006A6CD3" w:rsidRPr="006A6CD3" w:rsidRDefault="006A6CD3" w:rsidP="00C43010">
      <w:pPr>
        <w:spacing w:after="0" w:line="240" w:lineRule="auto"/>
        <w:rPr>
          <w:rFonts w:ascii="Arial" w:hAnsi="Arial" w:cs="Arial"/>
          <w:sz w:val="22"/>
          <w:szCs w:val="22"/>
        </w:rPr>
      </w:pPr>
    </w:p>
    <w:p w14:paraId="2A377CF5" w14:textId="0D94FB99" w:rsidR="006A6CD3" w:rsidRPr="006A6CD3" w:rsidRDefault="006A6CD3" w:rsidP="00C43010">
      <w:pPr>
        <w:pStyle w:val="ListParagraph"/>
        <w:numPr>
          <w:ilvl w:val="0"/>
          <w:numId w:val="36"/>
        </w:numPr>
        <w:spacing w:after="0" w:line="240" w:lineRule="auto"/>
        <w:rPr>
          <w:rFonts w:ascii="Arial" w:hAnsi="Arial" w:cs="Arial"/>
          <w:sz w:val="22"/>
          <w:szCs w:val="22"/>
        </w:rPr>
      </w:pPr>
      <w:r w:rsidRPr="006A6CD3">
        <w:rPr>
          <w:rFonts w:ascii="Arial" w:hAnsi="Arial" w:cs="Arial"/>
          <w:sz w:val="22"/>
          <w:szCs w:val="22"/>
        </w:rPr>
        <w:t>Identity</w:t>
      </w:r>
      <w:r w:rsidR="0029589C">
        <w:rPr>
          <w:rFonts w:ascii="Arial" w:hAnsi="Arial" w:cs="Arial"/>
          <w:sz w:val="22"/>
          <w:szCs w:val="22"/>
        </w:rPr>
        <w:t xml:space="preserve"> (e.g. p</w:t>
      </w:r>
      <w:r w:rsidRPr="006A6CD3">
        <w:rPr>
          <w:rFonts w:ascii="Arial" w:hAnsi="Arial" w:cs="Arial"/>
          <w:sz w:val="22"/>
          <w:szCs w:val="22"/>
        </w:rPr>
        <w:t xml:space="preserve">assport, </w:t>
      </w:r>
      <w:r w:rsidR="0029589C">
        <w:rPr>
          <w:rFonts w:ascii="Arial" w:hAnsi="Arial" w:cs="Arial"/>
          <w:sz w:val="22"/>
          <w:szCs w:val="22"/>
        </w:rPr>
        <w:t>d</w:t>
      </w:r>
      <w:r w:rsidRPr="006A6CD3">
        <w:rPr>
          <w:rFonts w:ascii="Arial" w:hAnsi="Arial" w:cs="Arial"/>
          <w:sz w:val="22"/>
          <w:szCs w:val="22"/>
        </w:rPr>
        <w:t xml:space="preserve">riving licence, Government-issued photo </w:t>
      </w:r>
      <w:r w:rsidR="0029589C">
        <w:rPr>
          <w:rFonts w:ascii="Arial" w:hAnsi="Arial" w:cs="Arial"/>
          <w:sz w:val="22"/>
          <w:szCs w:val="22"/>
        </w:rPr>
        <w:t>ID</w:t>
      </w:r>
      <w:r w:rsidR="00011DCF">
        <w:rPr>
          <w:rFonts w:ascii="Arial" w:hAnsi="Arial" w:cs="Arial"/>
          <w:sz w:val="22"/>
          <w:szCs w:val="22"/>
        </w:rPr>
        <w:t>.</w:t>
      </w:r>
    </w:p>
    <w:p w14:paraId="2DC19847" w14:textId="1D77D88C" w:rsidR="006A6CD3" w:rsidRPr="006A6CD3" w:rsidRDefault="006A6CD3" w:rsidP="00C43010">
      <w:pPr>
        <w:pStyle w:val="ListParagraph"/>
        <w:numPr>
          <w:ilvl w:val="0"/>
          <w:numId w:val="36"/>
        </w:numPr>
        <w:spacing w:after="0" w:line="240" w:lineRule="auto"/>
        <w:rPr>
          <w:rFonts w:ascii="Arial" w:hAnsi="Arial" w:cs="Arial"/>
          <w:sz w:val="22"/>
          <w:szCs w:val="22"/>
        </w:rPr>
      </w:pPr>
      <w:r w:rsidRPr="006A6CD3">
        <w:rPr>
          <w:rFonts w:ascii="Arial" w:hAnsi="Arial" w:cs="Arial"/>
          <w:sz w:val="22"/>
          <w:szCs w:val="22"/>
        </w:rPr>
        <w:t>Addres</w:t>
      </w:r>
      <w:r w:rsidR="0029589C">
        <w:rPr>
          <w:rFonts w:ascii="Arial" w:hAnsi="Arial" w:cs="Arial"/>
          <w:sz w:val="22"/>
          <w:szCs w:val="22"/>
        </w:rPr>
        <w:t>s (e.g.</w:t>
      </w:r>
      <w:r w:rsidRPr="006A6CD3">
        <w:rPr>
          <w:rFonts w:ascii="Arial" w:hAnsi="Arial" w:cs="Arial"/>
          <w:sz w:val="22"/>
          <w:szCs w:val="22"/>
        </w:rPr>
        <w:t xml:space="preserve"> recent utility bill, Council tax bill, </w:t>
      </w:r>
      <w:r w:rsidR="0029589C">
        <w:rPr>
          <w:rFonts w:ascii="Arial" w:hAnsi="Arial" w:cs="Arial"/>
          <w:sz w:val="22"/>
          <w:szCs w:val="22"/>
        </w:rPr>
        <w:t>b</w:t>
      </w:r>
      <w:r w:rsidRPr="006A6CD3">
        <w:rPr>
          <w:rFonts w:ascii="Arial" w:hAnsi="Arial" w:cs="Arial"/>
          <w:sz w:val="22"/>
          <w:szCs w:val="22"/>
        </w:rPr>
        <w:t>ank statement</w:t>
      </w:r>
      <w:r w:rsidR="0029589C">
        <w:rPr>
          <w:rFonts w:ascii="Arial" w:hAnsi="Arial" w:cs="Arial"/>
          <w:sz w:val="22"/>
          <w:szCs w:val="22"/>
        </w:rPr>
        <w:t>).</w:t>
      </w:r>
    </w:p>
    <w:p w14:paraId="76FB9B08" w14:textId="4B572DE5" w:rsidR="006A6CD3" w:rsidRPr="006A6CD3" w:rsidRDefault="006A6CD3" w:rsidP="00C43010">
      <w:pPr>
        <w:pStyle w:val="ListParagraph"/>
        <w:numPr>
          <w:ilvl w:val="0"/>
          <w:numId w:val="36"/>
        </w:numPr>
        <w:spacing w:after="0" w:line="240" w:lineRule="auto"/>
        <w:rPr>
          <w:rFonts w:ascii="Arial" w:hAnsi="Arial" w:cs="Arial"/>
          <w:sz w:val="22"/>
          <w:szCs w:val="22"/>
        </w:rPr>
      </w:pPr>
      <w:r w:rsidRPr="006A6CD3">
        <w:rPr>
          <w:rFonts w:ascii="Arial" w:hAnsi="Arial" w:cs="Arial"/>
          <w:sz w:val="22"/>
          <w:szCs w:val="22"/>
        </w:rPr>
        <w:t>Relationship to the deceased (e.g. birth certificate, marriage certificate)</w:t>
      </w:r>
      <w:r w:rsidR="00011DCF">
        <w:rPr>
          <w:rFonts w:ascii="Arial" w:hAnsi="Arial" w:cs="Arial"/>
          <w:sz w:val="22"/>
          <w:szCs w:val="22"/>
        </w:rPr>
        <w:t>.</w:t>
      </w:r>
    </w:p>
    <w:p w14:paraId="2D776770" w14:textId="6A8876D7" w:rsidR="006A6CD3" w:rsidRPr="006A6CD3" w:rsidRDefault="006A6CD3" w:rsidP="00C43010">
      <w:pPr>
        <w:pStyle w:val="ListParagraph"/>
        <w:numPr>
          <w:ilvl w:val="0"/>
          <w:numId w:val="36"/>
        </w:numPr>
        <w:spacing w:after="0" w:line="240" w:lineRule="auto"/>
        <w:rPr>
          <w:rFonts w:ascii="Arial" w:hAnsi="Arial" w:cs="Arial"/>
          <w:sz w:val="22"/>
          <w:szCs w:val="22"/>
        </w:rPr>
      </w:pPr>
      <w:r w:rsidRPr="006A6CD3">
        <w:rPr>
          <w:rFonts w:ascii="Arial" w:hAnsi="Arial" w:cs="Arial"/>
          <w:sz w:val="22"/>
          <w:szCs w:val="22"/>
        </w:rPr>
        <w:t>Death Certificate</w:t>
      </w:r>
      <w:r w:rsidR="00011DCF">
        <w:rPr>
          <w:rFonts w:ascii="Arial" w:hAnsi="Arial" w:cs="Arial"/>
          <w:sz w:val="22"/>
          <w:szCs w:val="22"/>
        </w:rPr>
        <w:t>.</w:t>
      </w:r>
    </w:p>
    <w:p w14:paraId="58C7EBF5" w14:textId="792E5206" w:rsidR="006A6CD3" w:rsidRPr="006A6CD3" w:rsidRDefault="006A6CD3" w:rsidP="00C43010">
      <w:pPr>
        <w:pStyle w:val="ListParagraph"/>
        <w:numPr>
          <w:ilvl w:val="0"/>
          <w:numId w:val="36"/>
        </w:numPr>
        <w:spacing w:after="0" w:line="240" w:lineRule="auto"/>
        <w:rPr>
          <w:rFonts w:ascii="Arial" w:hAnsi="Arial" w:cs="Arial"/>
          <w:sz w:val="22"/>
          <w:szCs w:val="22"/>
        </w:rPr>
      </w:pPr>
      <w:r w:rsidRPr="006A6CD3">
        <w:rPr>
          <w:rFonts w:ascii="Arial" w:hAnsi="Arial" w:cs="Arial"/>
          <w:sz w:val="22"/>
          <w:szCs w:val="22"/>
        </w:rPr>
        <w:t>Authority to act on behalf of the deceased's estate (where relevant).</w:t>
      </w:r>
    </w:p>
    <w:p w14:paraId="08B3FFA8" w14:textId="054B7051" w:rsidR="006A6CD3" w:rsidRPr="006A6CD3" w:rsidRDefault="006A6CD3" w:rsidP="00C43010">
      <w:pPr>
        <w:pStyle w:val="ListParagraph"/>
        <w:numPr>
          <w:ilvl w:val="0"/>
          <w:numId w:val="36"/>
        </w:numPr>
        <w:spacing w:after="0" w:line="240" w:lineRule="auto"/>
        <w:rPr>
          <w:rFonts w:ascii="Arial" w:hAnsi="Arial" w:cs="Arial"/>
          <w:sz w:val="22"/>
          <w:szCs w:val="22"/>
        </w:rPr>
      </w:pPr>
      <w:r w:rsidRPr="006A6CD3">
        <w:rPr>
          <w:rFonts w:ascii="Arial" w:hAnsi="Arial" w:cs="Arial"/>
          <w:sz w:val="22"/>
          <w:szCs w:val="22"/>
        </w:rPr>
        <w:t>Purpose of the request.</w:t>
      </w:r>
    </w:p>
    <w:p w14:paraId="05B1A9E7" w14:textId="7C6387D9" w:rsidR="006E0648" w:rsidRDefault="006E0648" w:rsidP="00C43010">
      <w:pPr>
        <w:pStyle w:val="ListParagraph"/>
        <w:spacing w:after="0" w:line="240" w:lineRule="auto"/>
        <w:ind w:left="737"/>
        <w:rPr>
          <w:rFonts w:ascii="Arial" w:hAnsi="Arial" w:cs="Arial"/>
          <w:sz w:val="22"/>
          <w:szCs w:val="22"/>
        </w:rPr>
      </w:pPr>
    </w:p>
    <w:p w14:paraId="226A7C33" w14:textId="167E3CDD" w:rsidR="006E0648" w:rsidRDefault="00E66EC4" w:rsidP="00C43010">
      <w:pPr>
        <w:spacing w:after="0" w:line="240" w:lineRule="auto"/>
        <w:ind w:firstLine="720"/>
        <w:rPr>
          <w:rFonts w:ascii="Arial" w:hAnsi="Arial" w:cs="Arial"/>
          <w:sz w:val="22"/>
          <w:szCs w:val="22"/>
        </w:rPr>
      </w:pPr>
      <w:r>
        <w:rPr>
          <w:rFonts w:ascii="Arial" w:hAnsi="Arial" w:cs="Arial"/>
          <w:i/>
          <w:iCs/>
          <w:sz w:val="22"/>
          <w:szCs w:val="22"/>
          <w:u w:val="single"/>
        </w:rPr>
        <w:t>Personal Repre</w:t>
      </w:r>
      <w:r w:rsidR="006A6CD3">
        <w:rPr>
          <w:rFonts w:ascii="Arial" w:hAnsi="Arial" w:cs="Arial"/>
          <w:i/>
          <w:iCs/>
          <w:sz w:val="22"/>
          <w:szCs w:val="22"/>
          <w:u w:val="single"/>
        </w:rPr>
        <w:t>sentatives</w:t>
      </w:r>
    </w:p>
    <w:p w14:paraId="3705576F" w14:textId="5A469AE2" w:rsidR="00BF6AE9" w:rsidRPr="00BF6AE9" w:rsidRDefault="008C491C" w:rsidP="00C43010">
      <w:pPr>
        <w:pStyle w:val="ListParagraph"/>
        <w:numPr>
          <w:ilvl w:val="1"/>
          <w:numId w:val="3"/>
        </w:numPr>
        <w:spacing w:after="0" w:line="240" w:lineRule="auto"/>
        <w:rPr>
          <w:rFonts w:ascii="Arial" w:hAnsi="Arial" w:cs="Arial"/>
          <w:sz w:val="22"/>
          <w:szCs w:val="22"/>
        </w:rPr>
      </w:pPr>
      <w:r w:rsidRPr="006E0648">
        <w:rPr>
          <w:rFonts w:ascii="Arial" w:hAnsi="Arial" w:cs="Arial"/>
          <w:sz w:val="22"/>
          <w:szCs w:val="22"/>
        </w:rPr>
        <w:t xml:space="preserve">Where </w:t>
      </w:r>
      <w:r w:rsidR="00BF6AE9" w:rsidRPr="00BF6AE9">
        <w:rPr>
          <w:rFonts w:ascii="Arial" w:hAnsi="Arial" w:cs="Arial"/>
          <w:sz w:val="22"/>
          <w:szCs w:val="22"/>
        </w:rPr>
        <w:t xml:space="preserve">an executor or administrator of an estate requests information, </w:t>
      </w:r>
      <w:r w:rsidR="001962A3">
        <w:rPr>
          <w:rFonts w:ascii="Arial" w:hAnsi="Arial" w:cs="Arial"/>
          <w:sz w:val="22"/>
          <w:szCs w:val="22"/>
        </w:rPr>
        <w:t xml:space="preserve">we </w:t>
      </w:r>
      <w:r w:rsidR="00BF6AE9">
        <w:rPr>
          <w:rFonts w:ascii="Arial" w:hAnsi="Arial" w:cs="Arial"/>
          <w:sz w:val="22"/>
          <w:szCs w:val="22"/>
        </w:rPr>
        <w:t>may</w:t>
      </w:r>
      <w:r w:rsidR="00BF6AE9" w:rsidRPr="00BF6AE9">
        <w:rPr>
          <w:rFonts w:ascii="Arial" w:hAnsi="Arial" w:cs="Arial"/>
          <w:sz w:val="22"/>
          <w:szCs w:val="22"/>
        </w:rPr>
        <w:t xml:space="preserve"> require:</w:t>
      </w:r>
    </w:p>
    <w:p w14:paraId="0CDFF086" w14:textId="77777777" w:rsidR="00BF6AE9" w:rsidRDefault="00BF6AE9" w:rsidP="00C43010">
      <w:pPr>
        <w:pStyle w:val="ListParagraph"/>
        <w:spacing w:after="0" w:line="240" w:lineRule="auto"/>
        <w:ind w:left="737"/>
        <w:rPr>
          <w:rFonts w:ascii="Arial" w:hAnsi="Arial" w:cs="Arial"/>
          <w:sz w:val="22"/>
          <w:szCs w:val="22"/>
        </w:rPr>
      </w:pPr>
    </w:p>
    <w:p w14:paraId="62F80DDF" w14:textId="7E187F7E" w:rsidR="00BF6AE9" w:rsidRPr="00BF6AE9" w:rsidRDefault="00BF6AE9" w:rsidP="00C43010">
      <w:pPr>
        <w:pStyle w:val="ListParagraph"/>
        <w:numPr>
          <w:ilvl w:val="0"/>
          <w:numId w:val="37"/>
        </w:numPr>
        <w:spacing w:after="0" w:line="240" w:lineRule="auto"/>
        <w:rPr>
          <w:rFonts w:ascii="Arial" w:hAnsi="Arial" w:cs="Arial"/>
          <w:sz w:val="22"/>
          <w:szCs w:val="22"/>
        </w:rPr>
      </w:pPr>
      <w:r w:rsidRPr="00BF6AE9">
        <w:rPr>
          <w:rFonts w:ascii="Arial" w:hAnsi="Arial" w:cs="Arial"/>
          <w:sz w:val="22"/>
          <w:szCs w:val="22"/>
        </w:rPr>
        <w:t>Grant of Probate, or</w:t>
      </w:r>
    </w:p>
    <w:p w14:paraId="613907F7" w14:textId="3C56F72C" w:rsidR="00BF6AE9" w:rsidRPr="00BF6AE9" w:rsidRDefault="00BF6AE9" w:rsidP="00C43010">
      <w:pPr>
        <w:pStyle w:val="ListParagraph"/>
        <w:numPr>
          <w:ilvl w:val="0"/>
          <w:numId w:val="37"/>
        </w:numPr>
        <w:spacing w:after="0" w:line="240" w:lineRule="auto"/>
        <w:rPr>
          <w:rFonts w:ascii="Arial" w:hAnsi="Arial" w:cs="Arial"/>
          <w:sz w:val="22"/>
          <w:szCs w:val="22"/>
        </w:rPr>
      </w:pPr>
      <w:r w:rsidRPr="00BF6AE9">
        <w:rPr>
          <w:rFonts w:ascii="Arial" w:hAnsi="Arial" w:cs="Arial"/>
          <w:sz w:val="22"/>
          <w:szCs w:val="22"/>
        </w:rPr>
        <w:t>Letters of Administration.</w:t>
      </w:r>
    </w:p>
    <w:p w14:paraId="380907E1" w14:textId="63F37468" w:rsidR="006E0648" w:rsidRPr="00BF6AE9" w:rsidRDefault="006E0648" w:rsidP="00C43010">
      <w:pPr>
        <w:spacing w:after="0" w:line="240" w:lineRule="auto"/>
        <w:rPr>
          <w:rFonts w:ascii="Arial" w:hAnsi="Arial" w:cs="Arial"/>
          <w:sz w:val="22"/>
          <w:szCs w:val="22"/>
        </w:rPr>
      </w:pPr>
    </w:p>
    <w:p w14:paraId="1BF5FA83" w14:textId="45342082" w:rsidR="008C491C" w:rsidRPr="006E0648" w:rsidRDefault="006A6CD3" w:rsidP="00C43010">
      <w:pPr>
        <w:pStyle w:val="ListParagraph"/>
        <w:spacing w:after="0" w:line="240" w:lineRule="auto"/>
        <w:ind w:left="737"/>
        <w:rPr>
          <w:rFonts w:ascii="Arial" w:hAnsi="Arial" w:cs="Arial"/>
          <w:i/>
          <w:iCs/>
          <w:sz w:val="22"/>
          <w:szCs w:val="22"/>
          <w:u w:val="single"/>
        </w:rPr>
      </w:pPr>
      <w:r>
        <w:rPr>
          <w:rFonts w:ascii="Arial" w:hAnsi="Arial" w:cs="Arial"/>
          <w:i/>
          <w:iCs/>
          <w:sz w:val="22"/>
          <w:szCs w:val="22"/>
          <w:u w:val="single"/>
        </w:rPr>
        <w:t>Other Third Parties</w:t>
      </w:r>
    </w:p>
    <w:p w14:paraId="0B4B238E" w14:textId="6108D4C3" w:rsidR="007605AD" w:rsidRPr="007605AD" w:rsidRDefault="007605AD" w:rsidP="00C43010">
      <w:pPr>
        <w:pStyle w:val="ListParagraph"/>
        <w:numPr>
          <w:ilvl w:val="1"/>
          <w:numId w:val="3"/>
        </w:numPr>
        <w:spacing w:after="0" w:line="240" w:lineRule="auto"/>
        <w:rPr>
          <w:rFonts w:ascii="Arial" w:hAnsi="Arial" w:cs="Arial"/>
          <w:sz w:val="22"/>
          <w:szCs w:val="22"/>
        </w:rPr>
      </w:pPr>
      <w:r w:rsidRPr="007605AD">
        <w:rPr>
          <w:rFonts w:ascii="Arial" w:hAnsi="Arial" w:cs="Arial"/>
          <w:sz w:val="22"/>
          <w:szCs w:val="22"/>
        </w:rPr>
        <w:t>Requests from journalists, researchers, insurers, legal representatives</w:t>
      </w:r>
      <w:r>
        <w:rPr>
          <w:rFonts w:ascii="Arial" w:hAnsi="Arial" w:cs="Arial"/>
          <w:sz w:val="22"/>
          <w:szCs w:val="22"/>
        </w:rPr>
        <w:t xml:space="preserve">, </w:t>
      </w:r>
      <w:r w:rsidRPr="007605AD">
        <w:rPr>
          <w:rFonts w:ascii="Arial" w:hAnsi="Arial" w:cs="Arial"/>
          <w:sz w:val="22"/>
          <w:szCs w:val="22"/>
        </w:rPr>
        <w:t>or other individuals will be evaluated individually, considering:</w:t>
      </w:r>
    </w:p>
    <w:p w14:paraId="77A0FB01" w14:textId="77777777" w:rsidR="007605AD" w:rsidRDefault="007605AD" w:rsidP="00C43010">
      <w:pPr>
        <w:pStyle w:val="ListParagraph"/>
        <w:spacing w:after="0" w:line="240" w:lineRule="auto"/>
        <w:ind w:left="737"/>
        <w:rPr>
          <w:rFonts w:ascii="Arial" w:hAnsi="Arial" w:cs="Arial"/>
          <w:sz w:val="22"/>
          <w:szCs w:val="22"/>
        </w:rPr>
      </w:pPr>
    </w:p>
    <w:p w14:paraId="4D9DEE3B" w14:textId="77777777" w:rsidR="007605AD" w:rsidRDefault="007605AD" w:rsidP="00C43010">
      <w:pPr>
        <w:pStyle w:val="ListParagraph"/>
        <w:numPr>
          <w:ilvl w:val="0"/>
          <w:numId w:val="38"/>
        </w:numPr>
        <w:spacing w:after="0" w:line="240" w:lineRule="auto"/>
        <w:rPr>
          <w:rFonts w:ascii="Arial" w:hAnsi="Arial" w:cs="Arial"/>
          <w:sz w:val="22"/>
          <w:szCs w:val="22"/>
        </w:rPr>
      </w:pPr>
      <w:r w:rsidRPr="007605AD">
        <w:rPr>
          <w:rFonts w:ascii="Arial" w:hAnsi="Arial" w:cs="Arial"/>
          <w:sz w:val="22"/>
          <w:szCs w:val="22"/>
        </w:rPr>
        <w:t>Confidentiality obligations.</w:t>
      </w:r>
    </w:p>
    <w:p w14:paraId="785620C3" w14:textId="79E47D0A" w:rsidR="007605AD" w:rsidRPr="007605AD" w:rsidRDefault="007605AD" w:rsidP="00C43010">
      <w:pPr>
        <w:pStyle w:val="ListParagraph"/>
        <w:numPr>
          <w:ilvl w:val="0"/>
          <w:numId w:val="38"/>
        </w:numPr>
        <w:spacing w:after="0" w:line="240" w:lineRule="auto"/>
        <w:rPr>
          <w:rFonts w:ascii="Arial" w:hAnsi="Arial" w:cs="Arial"/>
          <w:sz w:val="22"/>
          <w:szCs w:val="22"/>
        </w:rPr>
      </w:pPr>
      <w:r w:rsidRPr="007605AD">
        <w:rPr>
          <w:rFonts w:ascii="Arial" w:hAnsi="Arial" w:cs="Arial"/>
          <w:sz w:val="22"/>
          <w:szCs w:val="22"/>
        </w:rPr>
        <w:t>The public interest.</w:t>
      </w:r>
    </w:p>
    <w:p w14:paraId="1B33D1C7" w14:textId="453102E5" w:rsidR="007605AD" w:rsidRPr="007605AD" w:rsidRDefault="007605AD" w:rsidP="00C43010">
      <w:pPr>
        <w:pStyle w:val="ListParagraph"/>
        <w:numPr>
          <w:ilvl w:val="0"/>
          <w:numId w:val="38"/>
        </w:numPr>
        <w:spacing w:after="0" w:line="240" w:lineRule="auto"/>
        <w:rPr>
          <w:rFonts w:ascii="Arial" w:hAnsi="Arial" w:cs="Arial"/>
          <w:sz w:val="22"/>
          <w:szCs w:val="22"/>
        </w:rPr>
      </w:pPr>
      <w:r w:rsidRPr="007605AD">
        <w:rPr>
          <w:rFonts w:ascii="Arial" w:hAnsi="Arial" w:cs="Arial"/>
          <w:sz w:val="22"/>
          <w:szCs w:val="22"/>
        </w:rPr>
        <w:t>Any legal restrictions on disclosure.</w:t>
      </w:r>
    </w:p>
    <w:p w14:paraId="0DB3FB0F" w14:textId="2E03795D" w:rsidR="00F9526F" w:rsidRPr="007605AD" w:rsidRDefault="00F9526F" w:rsidP="00C43010">
      <w:pPr>
        <w:spacing w:after="0" w:line="240" w:lineRule="auto"/>
        <w:rPr>
          <w:rFonts w:ascii="Arial" w:eastAsia="MS Mincho" w:hAnsi="Arial" w:cs="Arial"/>
          <w:sz w:val="22"/>
          <w:szCs w:val="22"/>
        </w:rPr>
      </w:pPr>
    </w:p>
    <w:p w14:paraId="5D6343C7" w14:textId="685FED81" w:rsidR="00FE2E7C" w:rsidRPr="00382FD3" w:rsidRDefault="00FF2F85" w:rsidP="00C43010">
      <w:pPr>
        <w:pStyle w:val="ListParagraph"/>
        <w:numPr>
          <w:ilvl w:val="0"/>
          <w:numId w:val="3"/>
        </w:numPr>
        <w:spacing w:after="0" w:line="240" w:lineRule="auto"/>
        <w:outlineLvl w:val="0"/>
        <w:rPr>
          <w:rFonts w:ascii="Arial" w:eastAsia="MS Mincho" w:hAnsi="Arial" w:cs="Arial"/>
          <w:b/>
          <w:bCs/>
          <w:sz w:val="22"/>
          <w:szCs w:val="22"/>
          <w:u w:val="single"/>
        </w:rPr>
      </w:pPr>
      <w:bookmarkStart w:id="9" w:name="_Toc240018061"/>
      <w:bookmarkEnd w:id="7"/>
      <w:bookmarkEnd w:id="8"/>
      <w:r>
        <w:rPr>
          <w:rFonts w:ascii="Arial" w:eastAsia="MS Mincho" w:hAnsi="Arial" w:cs="Arial"/>
          <w:b/>
          <w:bCs/>
          <w:sz w:val="22"/>
          <w:szCs w:val="22"/>
          <w:u w:val="single"/>
        </w:rPr>
        <w:t>Disclosure Assessment</w:t>
      </w:r>
      <w:bookmarkEnd w:id="9"/>
    </w:p>
    <w:p w14:paraId="5F625532" w14:textId="77777777" w:rsidR="00382FD3" w:rsidRPr="00382FD3" w:rsidRDefault="00382FD3" w:rsidP="00C43010">
      <w:pPr>
        <w:pStyle w:val="ListParagraph"/>
        <w:spacing w:after="0" w:line="240" w:lineRule="auto"/>
        <w:ind w:left="737"/>
        <w:rPr>
          <w:rFonts w:ascii="Arial" w:hAnsi="Arial" w:cs="Arial"/>
          <w:sz w:val="22"/>
          <w:szCs w:val="22"/>
        </w:rPr>
      </w:pPr>
    </w:p>
    <w:p w14:paraId="2FBCBBB2" w14:textId="61B0C48A" w:rsidR="00EA1FB0" w:rsidRPr="00EA1FB0" w:rsidRDefault="00EA1FB0" w:rsidP="00C43010">
      <w:pPr>
        <w:pStyle w:val="ListParagraph"/>
        <w:numPr>
          <w:ilvl w:val="1"/>
          <w:numId w:val="3"/>
        </w:numPr>
        <w:spacing w:after="0" w:line="240" w:lineRule="auto"/>
        <w:rPr>
          <w:rFonts w:ascii="Arial" w:hAnsi="Arial" w:cs="Arial"/>
          <w:sz w:val="22"/>
          <w:szCs w:val="22"/>
        </w:rPr>
      </w:pPr>
      <w:bookmarkStart w:id="10" w:name="_Toc39236421"/>
      <w:bookmarkStart w:id="11" w:name="_Toc106359188"/>
      <w:r w:rsidRPr="00EA1FB0">
        <w:rPr>
          <w:rFonts w:ascii="Arial" w:hAnsi="Arial" w:cs="Arial"/>
          <w:sz w:val="22"/>
          <w:szCs w:val="22"/>
        </w:rPr>
        <w:t>For requests relating to health records, under the Access to Health Records Act 1990</w:t>
      </w:r>
      <w:r w:rsidR="001962A3">
        <w:rPr>
          <w:rFonts w:ascii="Arial" w:hAnsi="Arial" w:cs="Arial"/>
          <w:sz w:val="22"/>
          <w:szCs w:val="22"/>
        </w:rPr>
        <w:t>,</w:t>
      </w:r>
      <w:r w:rsidRPr="00EA1FB0">
        <w:rPr>
          <w:rFonts w:ascii="Arial" w:hAnsi="Arial" w:cs="Arial"/>
          <w:sz w:val="22"/>
          <w:szCs w:val="22"/>
        </w:rPr>
        <w:t xml:space="preserve"> evidence of entitlement will be requested before any disclosure decision is made. The Caldicott Principles should also be considered because the duty of confidentiality may continue after death.</w:t>
      </w:r>
    </w:p>
    <w:p w14:paraId="68B111E8" w14:textId="77777777" w:rsidR="00EA1FB0" w:rsidRDefault="00EA1FB0" w:rsidP="00C43010">
      <w:pPr>
        <w:pStyle w:val="ListParagraph"/>
        <w:spacing w:after="0" w:line="240" w:lineRule="auto"/>
        <w:ind w:left="737"/>
        <w:rPr>
          <w:rFonts w:ascii="Arial" w:hAnsi="Arial" w:cs="Arial"/>
          <w:sz w:val="22"/>
          <w:szCs w:val="22"/>
        </w:rPr>
      </w:pPr>
    </w:p>
    <w:p w14:paraId="76796850" w14:textId="61ED53B4" w:rsidR="00EA1FB0" w:rsidRPr="00EA1FB0" w:rsidRDefault="00EA1FB0" w:rsidP="00C43010">
      <w:pPr>
        <w:pStyle w:val="ListParagraph"/>
        <w:numPr>
          <w:ilvl w:val="1"/>
          <w:numId w:val="3"/>
        </w:numPr>
        <w:spacing w:after="0" w:line="240" w:lineRule="auto"/>
        <w:rPr>
          <w:rFonts w:ascii="Arial" w:hAnsi="Arial" w:cs="Arial"/>
          <w:sz w:val="22"/>
          <w:szCs w:val="22"/>
        </w:rPr>
      </w:pPr>
      <w:r w:rsidRPr="00EA1FB0">
        <w:rPr>
          <w:rFonts w:ascii="Arial" w:hAnsi="Arial" w:cs="Arial"/>
          <w:sz w:val="22"/>
          <w:szCs w:val="22"/>
        </w:rPr>
        <w:t>There is no equivalent statutory right of access to deceased social care records. Disclosure is generally considered on a case-by-case basis, taking account of:</w:t>
      </w:r>
    </w:p>
    <w:p w14:paraId="68EB0E56" w14:textId="77777777" w:rsidR="00EA1FB0" w:rsidRDefault="00EA1FB0" w:rsidP="00C43010">
      <w:pPr>
        <w:pStyle w:val="ListParagraph"/>
        <w:spacing w:after="0" w:line="240" w:lineRule="auto"/>
        <w:ind w:left="737"/>
        <w:rPr>
          <w:rFonts w:ascii="Arial" w:hAnsi="Arial" w:cs="Arial"/>
          <w:sz w:val="22"/>
          <w:szCs w:val="22"/>
        </w:rPr>
      </w:pPr>
    </w:p>
    <w:p w14:paraId="2AA3BE4C" w14:textId="39F436E7" w:rsidR="00EA1FB0" w:rsidRPr="00EA1FB0" w:rsidRDefault="00EA1FB0" w:rsidP="00C43010">
      <w:pPr>
        <w:pStyle w:val="ListParagraph"/>
        <w:numPr>
          <w:ilvl w:val="0"/>
          <w:numId w:val="39"/>
        </w:numPr>
        <w:spacing w:after="0" w:line="240" w:lineRule="auto"/>
        <w:rPr>
          <w:rFonts w:ascii="Arial" w:hAnsi="Arial" w:cs="Arial"/>
          <w:sz w:val="22"/>
          <w:szCs w:val="22"/>
        </w:rPr>
      </w:pPr>
      <w:r w:rsidRPr="00EA1FB0">
        <w:rPr>
          <w:rFonts w:ascii="Arial" w:hAnsi="Arial" w:cs="Arial"/>
          <w:sz w:val="22"/>
          <w:szCs w:val="22"/>
        </w:rPr>
        <w:t>Whether the information was provided in confidence.</w:t>
      </w:r>
    </w:p>
    <w:p w14:paraId="66C83F8D" w14:textId="25FBE905" w:rsidR="00EA1FB0" w:rsidRPr="00EA1FB0" w:rsidRDefault="00EA1FB0" w:rsidP="00C43010">
      <w:pPr>
        <w:pStyle w:val="ListParagraph"/>
        <w:numPr>
          <w:ilvl w:val="0"/>
          <w:numId w:val="39"/>
        </w:numPr>
        <w:spacing w:after="0" w:line="240" w:lineRule="auto"/>
        <w:rPr>
          <w:rFonts w:ascii="Arial" w:hAnsi="Arial" w:cs="Arial"/>
          <w:sz w:val="22"/>
          <w:szCs w:val="22"/>
        </w:rPr>
      </w:pPr>
      <w:r w:rsidRPr="00EA1FB0">
        <w:rPr>
          <w:rFonts w:ascii="Arial" w:hAnsi="Arial" w:cs="Arial"/>
          <w:sz w:val="22"/>
          <w:szCs w:val="22"/>
        </w:rPr>
        <w:t>Any known wishes of the deceased.</w:t>
      </w:r>
    </w:p>
    <w:p w14:paraId="2B3AEB2D" w14:textId="170ED68E" w:rsidR="00EA1FB0" w:rsidRPr="00EA1FB0" w:rsidRDefault="00EA1FB0" w:rsidP="00C43010">
      <w:pPr>
        <w:pStyle w:val="ListParagraph"/>
        <w:numPr>
          <w:ilvl w:val="0"/>
          <w:numId w:val="39"/>
        </w:numPr>
        <w:spacing w:after="0" w:line="240" w:lineRule="auto"/>
        <w:rPr>
          <w:rFonts w:ascii="Arial" w:hAnsi="Arial" w:cs="Arial"/>
          <w:sz w:val="22"/>
          <w:szCs w:val="22"/>
        </w:rPr>
      </w:pPr>
      <w:r w:rsidRPr="00EA1FB0">
        <w:rPr>
          <w:rFonts w:ascii="Arial" w:hAnsi="Arial" w:cs="Arial"/>
          <w:sz w:val="22"/>
          <w:szCs w:val="22"/>
        </w:rPr>
        <w:t>The impact on surviving relatives.</w:t>
      </w:r>
    </w:p>
    <w:p w14:paraId="0E5CE6DB" w14:textId="393978E6" w:rsidR="00EA1FB0" w:rsidRPr="00EA1FB0" w:rsidRDefault="00EA1FB0" w:rsidP="00C43010">
      <w:pPr>
        <w:pStyle w:val="ListParagraph"/>
        <w:numPr>
          <w:ilvl w:val="0"/>
          <w:numId w:val="39"/>
        </w:numPr>
        <w:spacing w:after="0" w:line="240" w:lineRule="auto"/>
        <w:rPr>
          <w:rFonts w:ascii="Arial" w:hAnsi="Arial" w:cs="Arial"/>
          <w:sz w:val="22"/>
          <w:szCs w:val="22"/>
        </w:rPr>
      </w:pPr>
      <w:r w:rsidRPr="00EA1FB0">
        <w:rPr>
          <w:rFonts w:ascii="Arial" w:hAnsi="Arial" w:cs="Arial"/>
          <w:sz w:val="22"/>
          <w:szCs w:val="22"/>
        </w:rPr>
        <w:t>The sensitivity of the information.</w:t>
      </w:r>
    </w:p>
    <w:p w14:paraId="1D111A4E" w14:textId="66C44572" w:rsidR="00EA1FB0" w:rsidRPr="00EA1FB0" w:rsidRDefault="00EA1FB0" w:rsidP="00C43010">
      <w:pPr>
        <w:pStyle w:val="ListParagraph"/>
        <w:numPr>
          <w:ilvl w:val="0"/>
          <w:numId w:val="39"/>
        </w:numPr>
        <w:spacing w:after="0" w:line="240" w:lineRule="auto"/>
        <w:rPr>
          <w:rFonts w:ascii="Arial" w:hAnsi="Arial" w:cs="Arial"/>
          <w:sz w:val="22"/>
          <w:szCs w:val="22"/>
        </w:rPr>
      </w:pPr>
      <w:r w:rsidRPr="00EA1FB0">
        <w:rPr>
          <w:rFonts w:ascii="Arial" w:hAnsi="Arial" w:cs="Arial"/>
          <w:sz w:val="22"/>
          <w:szCs w:val="22"/>
        </w:rPr>
        <w:t>Any professional or statutory confidentiality obligations.</w:t>
      </w:r>
    </w:p>
    <w:p w14:paraId="342AE566" w14:textId="7B0AF1CC" w:rsidR="00EA1FB0" w:rsidRPr="00EA1FB0" w:rsidRDefault="00EA1FB0" w:rsidP="00C43010">
      <w:pPr>
        <w:pStyle w:val="ListParagraph"/>
        <w:numPr>
          <w:ilvl w:val="0"/>
          <w:numId w:val="39"/>
        </w:numPr>
        <w:spacing w:after="0" w:line="240" w:lineRule="auto"/>
        <w:rPr>
          <w:rFonts w:ascii="Arial" w:hAnsi="Arial" w:cs="Arial"/>
          <w:sz w:val="22"/>
          <w:szCs w:val="22"/>
        </w:rPr>
      </w:pPr>
      <w:r w:rsidRPr="00EA1FB0">
        <w:rPr>
          <w:rFonts w:ascii="Arial" w:hAnsi="Arial" w:cs="Arial"/>
          <w:sz w:val="22"/>
          <w:szCs w:val="22"/>
        </w:rPr>
        <w:t>The presence of information relating to living individuals.</w:t>
      </w:r>
    </w:p>
    <w:p w14:paraId="6CAF4355" w14:textId="6D37732C" w:rsidR="00EA1FB0" w:rsidRPr="00EA1FB0" w:rsidRDefault="00EA1FB0" w:rsidP="00C43010">
      <w:pPr>
        <w:pStyle w:val="ListParagraph"/>
        <w:numPr>
          <w:ilvl w:val="0"/>
          <w:numId w:val="39"/>
        </w:numPr>
        <w:spacing w:after="0" w:line="240" w:lineRule="auto"/>
        <w:rPr>
          <w:rFonts w:ascii="Arial" w:hAnsi="Arial" w:cs="Arial"/>
          <w:sz w:val="22"/>
          <w:szCs w:val="22"/>
        </w:rPr>
      </w:pPr>
      <w:r w:rsidRPr="00EA1FB0">
        <w:rPr>
          <w:rFonts w:ascii="Arial" w:hAnsi="Arial" w:cs="Arial"/>
          <w:sz w:val="22"/>
          <w:szCs w:val="22"/>
        </w:rPr>
        <w:t>Any applicable legal exemptions.</w:t>
      </w:r>
    </w:p>
    <w:p w14:paraId="568BCDAF" w14:textId="77777777" w:rsidR="00EA1FB0" w:rsidRDefault="00EA1FB0" w:rsidP="00C43010">
      <w:pPr>
        <w:pStyle w:val="ListParagraph"/>
        <w:spacing w:after="0" w:line="240" w:lineRule="auto"/>
        <w:ind w:left="737"/>
        <w:rPr>
          <w:rFonts w:ascii="Arial" w:hAnsi="Arial" w:cs="Arial"/>
          <w:sz w:val="22"/>
          <w:szCs w:val="22"/>
        </w:rPr>
      </w:pPr>
    </w:p>
    <w:p w14:paraId="1AB70672" w14:textId="034A5AD8" w:rsidR="00EA1FB0" w:rsidRPr="00EA1FB0" w:rsidRDefault="00EA1FB0" w:rsidP="00C43010">
      <w:pPr>
        <w:pStyle w:val="ListParagraph"/>
        <w:numPr>
          <w:ilvl w:val="1"/>
          <w:numId w:val="3"/>
        </w:numPr>
        <w:spacing w:after="0" w:line="240" w:lineRule="auto"/>
        <w:rPr>
          <w:rFonts w:ascii="Arial" w:hAnsi="Arial" w:cs="Arial"/>
          <w:sz w:val="22"/>
          <w:szCs w:val="22"/>
        </w:rPr>
      </w:pPr>
      <w:r w:rsidRPr="00EA1FB0">
        <w:rPr>
          <w:rFonts w:ascii="Arial" w:hAnsi="Arial" w:cs="Arial"/>
          <w:sz w:val="22"/>
          <w:szCs w:val="22"/>
        </w:rPr>
        <w:t>Information may be withheld where disclosure would:</w:t>
      </w:r>
    </w:p>
    <w:p w14:paraId="47A3FFAC" w14:textId="77777777" w:rsidR="00EA1FB0" w:rsidRDefault="00EA1FB0" w:rsidP="00C43010">
      <w:pPr>
        <w:pStyle w:val="ListParagraph"/>
        <w:spacing w:after="0" w:line="240" w:lineRule="auto"/>
        <w:ind w:left="737"/>
        <w:rPr>
          <w:rFonts w:ascii="Arial" w:hAnsi="Arial" w:cs="Arial"/>
          <w:sz w:val="22"/>
          <w:szCs w:val="22"/>
        </w:rPr>
      </w:pPr>
    </w:p>
    <w:p w14:paraId="7A7F12E9" w14:textId="40A651FC" w:rsidR="00EA1FB0" w:rsidRPr="00EA1FB0" w:rsidRDefault="00EA1FB0" w:rsidP="00C43010">
      <w:pPr>
        <w:pStyle w:val="ListParagraph"/>
        <w:numPr>
          <w:ilvl w:val="0"/>
          <w:numId w:val="40"/>
        </w:numPr>
        <w:spacing w:after="0" w:line="240" w:lineRule="auto"/>
        <w:rPr>
          <w:rFonts w:ascii="Arial" w:hAnsi="Arial" w:cs="Arial"/>
          <w:sz w:val="22"/>
          <w:szCs w:val="22"/>
        </w:rPr>
      </w:pPr>
      <w:r w:rsidRPr="00EA1FB0">
        <w:rPr>
          <w:rFonts w:ascii="Arial" w:hAnsi="Arial" w:cs="Arial"/>
          <w:sz w:val="22"/>
          <w:szCs w:val="22"/>
        </w:rPr>
        <w:t>Breach a duty of confidence.</w:t>
      </w:r>
    </w:p>
    <w:p w14:paraId="78056A21" w14:textId="46D3A53D" w:rsidR="00EA1FB0" w:rsidRPr="00EA1FB0" w:rsidRDefault="00EA1FB0" w:rsidP="00C43010">
      <w:pPr>
        <w:pStyle w:val="ListParagraph"/>
        <w:numPr>
          <w:ilvl w:val="0"/>
          <w:numId w:val="40"/>
        </w:numPr>
        <w:spacing w:after="0" w:line="240" w:lineRule="auto"/>
        <w:rPr>
          <w:rFonts w:ascii="Arial" w:hAnsi="Arial" w:cs="Arial"/>
          <w:sz w:val="22"/>
          <w:szCs w:val="22"/>
        </w:rPr>
      </w:pPr>
      <w:r w:rsidRPr="00EA1FB0">
        <w:rPr>
          <w:rFonts w:ascii="Arial" w:hAnsi="Arial" w:cs="Arial"/>
          <w:sz w:val="22"/>
          <w:szCs w:val="22"/>
        </w:rPr>
        <w:t>Cause unwarranted distress to others.</w:t>
      </w:r>
    </w:p>
    <w:p w14:paraId="02C56D00" w14:textId="2F7C1080" w:rsidR="00EA1FB0" w:rsidRPr="00EA1FB0" w:rsidRDefault="00EA1FB0" w:rsidP="00C43010">
      <w:pPr>
        <w:pStyle w:val="ListParagraph"/>
        <w:numPr>
          <w:ilvl w:val="0"/>
          <w:numId w:val="40"/>
        </w:numPr>
        <w:spacing w:after="0" w:line="240" w:lineRule="auto"/>
        <w:rPr>
          <w:rFonts w:ascii="Arial" w:hAnsi="Arial" w:cs="Arial"/>
          <w:sz w:val="22"/>
          <w:szCs w:val="22"/>
        </w:rPr>
      </w:pPr>
      <w:r w:rsidRPr="00EA1FB0">
        <w:rPr>
          <w:rFonts w:ascii="Arial" w:hAnsi="Arial" w:cs="Arial"/>
          <w:sz w:val="22"/>
          <w:szCs w:val="22"/>
        </w:rPr>
        <w:t>Reveal personal data relating to living persons.</w:t>
      </w:r>
    </w:p>
    <w:p w14:paraId="6AF359F6" w14:textId="02B8C63C" w:rsidR="00EA1FB0" w:rsidRPr="00EA1FB0" w:rsidRDefault="00EA1FB0" w:rsidP="00C43010">
      <w:pPr>
        <w:pStyle w:val="ListParagraph"/>
        <w:numPr>
          <w:ilvl w:val="0"/>
          <w:numId w:val="40"/>
        </w:numPr>
        <w:spacing w:after="0" w:line="240" w:lineRule="auto"/>
        <w:rPr>
          <w:rFonts w:ascii="Arial" w:hAnsi="Arial" w:cs="Arial"/>
          <w:sz w:val="22"/>
          <w:szCs w:val="22"/>
        </w:rPr>
      </w:pPr>
      <w:r w:rsidRPr="00EA1FB0">
        <w:rPr>
          <w:rFonts w:ascii="Arial" w:hAnsi="Arial" w:cs="Arial"/>
          <w:sz w:val="22"/>
          <w:szCs w:val="22"/>
        </w:rPr>
        <w:t>Prejudice legal proceedings or investigations.</w:t>
      </w:r>
    </w:p>
    <w:p w14:paraId="5E06EF2A" w14:textId="14CF1EB8" w:rsidR="00C15FF6" w:rsidRPr="0084466E" w:rsidRDefault="00C15FF6" w:rsidP="00C43010">
      <w:pPr>
        <w:pStyle w:val="ListParagraph"/>
        <w:spacing w:after="0" w:line="240" w:lineRule="auto"/>
        <w:ind w:left="737"/>
        <w:rPr>
          <w:rFonts w:ascii="Arial" w:eastAsia="Times New Roman" w:hAnsi="Arial" w:cs="Arial"/>
          <w:color w:val="000000"/>
          <w:sz w:val="22"/>
          <w:szCs w:val="22"/>
          <w:lang w:eastAsia="en-GB"/>
        </w:rPr>
      </w:pPr>
    </w:p>
    <w:p w14:paraId="45051F75" w14:textId="41839C38" w:rsidR="00C15FF6" w:rsidRDefault="00C15FF6" w:rsidP="00C43010">
      <w:pPr>
        <w:pStyle w:val="ListParagraph"/>
        <w:numPr>
          <w:ilvl w:val="0"/>
          <w:numId w:val="3"/>
        </w:numPr>
        <w:spacing w:after="0" w:line="240" w:lineRule="auto"/>
        <w:outlineLvl w:val="0"/>
        <w:rPr>
          <w:rFonts w:ascii="Arial" w:eastAsia="MS Mincho" w:hAnsi="Arial" w:cs="Arial"/>
          <w:b/>
          <w:bCs/>
          <w:sz w:val="22"/>
          <w:szCs w:val="22"/>
          <w:u w:val="single"/>
        </w:rPr>
      </w:pPr>
      <w:bookmarkStart w:id="12" w:name="_Toc240018062"/>
      <w:r>
        <w:rPr>
          <w:rFonts w:ascii="Arial" w:eastAsia="MS Mincho" w:hAnsi="Arial" w:cs="Arial"/>
          <w:b/>
          <w:bCs/>
          <w:sz w:val="22"/>
          <w:szCs w:val="22"/>
          <w:u w:val="single"/>
        </w:rPr>
        <w:t>Re</w:t>
      </w:r>
      <w:r w:rsidR="000C7705">
        <w:rPr>
          <w:rFonts w:ascii="Arial" w:eastAsia="MS Mincho" w:hAnsi="Arial" w:cs="Arial"/>
          <w:b/>
          <w:bCs/>
          <w:sz w:val="22"/>
          <w:szCs w:val="22"/>
          <w:u w:val="single"/>
        </w:rPr>
        <w:t>daction</w:t>
      </w:r>
      <w:bookmarkEnd w:id="12"/>
    </w:p>
    <w:p w14:paraId="709497EE" w14:textId="77777777" w:rsidR="00C15FF6" w:rsidRPr="000E3C94" w:rsidRDefault="00C15FF6" w:rsidP="00C43010">
      <w:pPr>
        <w:spacing w:after="0" w:line="240" w:lineRule="auto"/>
        <w:outlineLvl w:val="0"/>
        <w:rPr>
          <w:rFonts w:ascii="Arial" w:eastAsia="MS Mincho" w:hAnsi="Arial" w:cs="Arial"/>
          <w:sz w:val="22"/>
          <w:szCs w:val="22"/>
          <w:u w:val="single"/>
        </w:rPr>
      </w:pPr>
    </w:p>
    <w:p w14:paraId="63FAEFAB" w14:textId="197E0173" w:rsidR="000C7705" w:rsidRPr="000C7705" w:rsidRDefault="00C15FF6" w:rsidP="00C43010">
      <w:pPr>
        <w:pStyle w:val="ListParagraph"/>
        <w:numPr>
          <w:ilvl w:val="1"/>
          <w:numId w:val="3"/>
        </w:numPr>
        <w:spacing w:after="0" w:line="240" w:lineRule="auto"/>
        <w:rPr>
          <w:rFonts w:ascii="Arial" w:hAnsi="Arial" w:cs="Arial"/>
          <w:sz w:val="22"/>
          <w:szCs w:val="22"/>
        </w:rPr>
      </w:pPr>
      <w:r w:rsidRPr="008C7AF2">
        <w:rPr>
          <w:rFonts w:ascii="Arial" w:hAnsi="Arial" w:cs="Arial"/>
          <w:sz w:val="22"/>
          <w:szCs w:val="22"/>
        </w:rPr>
        <w:t xml:space="preserve">Where </w:t>
      </w:r>
      <w:r w:rsidR="000C7705" w:rsidRPr="000C7705">
        <w:rPr>
          <w:rFonts w:ascii="Arial" w:hAnsi="Arial" w:cs="Arial"/>
          <w:sz w:val="22"/>
          <w:szCs w:val="22"/>
        </w:rPr>
        <w:t xml:space="preserve">records contain information relating to living individuals, the </w:t>
      </w:r>
      <w:r w:rsidR="000C7705">
        <w:rPr>
          <w:rFonts w:ascii="Arial" w:hAnsi="Arial" w:cs="Arial"/>
          <w:sz w:val="22"/>
          <w:szCs w:val="22"/>
        </w:rPr>
        <w:t>school</w:t>
      </w:r>
      <w:r w:rsidR="000C7705" w:rsidRPr="000C7705">
        <w:rPr>
          <w:rFonts w:ascii="Arial" w:hAnsi="Arial" w:cs="Arial"/>
          <w:sz w:val="22"/>
          <w:szCs w:val="22"/>
        </w:rPr>
        <w:t xml:space="preserve"> will consider:</w:t>
      </w:r>
    </w:p>
    <w:p w14:paraId="3C893A66" w14:textId="77777777" w:rsidR="000C7705" w:rsidRDefault="000C7705" w:rsidP="00C43010">
      <w:pPr>
        <w:pStyle w:val="ListParagraph"/>
        <w:spacing w:after="0" w:line="240" w:lineRule="auto"/>
        <w:ind w:left="737"/>
        <w:rPr>
          <w:rFonts w:ascii="Arial" w:hAnsi="Arial" w:cs="Arial"/>
          <w:sz w:val="22"/>
          <w:szCs w:val="22"/>
        </w:rPr>
      </w:pPr>
    </w:p>
    <w:p w14:paraId="2CC966E3" w14:textId="02A2D9C6" w:rsidR="000C7705" w:rsidRPr="000C7705" w:rsidRDefault="000C7705" w:rsidP="00C43010">
      <w:pPr>
        <w:pStyle w:val="ListParagraph"/>
        <w:numPr>
          <w:ilvl w:val="0"/>
          <w:numId w:val="41"/>
        </w:numPr>
        <w:spacing w:after="0" w:line="240" w:lineRule="auto"/>
        <w:rPr>
          <w:rFonts w:ascii="Arial" w:hAnsi="Arial" w:cs="Arial"/>
          <w:sz w:val="22"/>
          <w:szCs w:val="22"/>
        </w:rPr>
      </w:pPr>
      <w:r w:rsidRPr="000C7705">
        <w:rPr>
          <w:rFonts w:ascii="Arial" w:hAnsi="Arial" w:cs="Arial"/>
          <w:sz w:val="22"/>
          <w:szCs w:val="22"/>
        </w:rPr>
        <w:t>Redacting third-party information.</w:t>
      </w:r>
    </w:p>
    <w:p w14:paraId="39ACCC85" w14:textId="77777777" w:rsidR="000C7705" w:rsidRDefault="000C7705" w:rsidP="00C43010">
      <w:pPr>
        <w:pStyle w:val="ListParagraph"/>
        <w:numPr>
          <w:ilvl w:val="0"/>
          <w:numId w:val="41"/>
        </w:numPr>
        <w:spacing w:after="0" w:line="240" w:lineRule="auto"/>
        <w:rPr>
          <w:rFonts w:ascii="Arial" w:hAnsi="Arial" w:cs="Arial"/>
          <w:sz w:val="22"/>
          <w:szCs w:val="22"/>
        </w:rPr>
      </w:pPr>
      <w:r w:rsidRPr="000C7705">
        <w:rPr>
          <w:rFonts w:ascii="Arial" w:hAnsi="Arial" w:cs="Arial"/>
          <w:sz w:val="22"/>
          <w:szCs w:val="22"/>
        </w:rPr>
        <w:t>Providing partial disclosure.</w:t>
      </w:r>
    </w:p>
    <w:p w14:paraId="6268B631" w14:textId="6A221C83" w:rsidR="000C7705" w:rsidRPr="000C7705" w:rsidRDefault="000C7705" w:rsidP="00C43010">
      <w:pPr>
        <w:pStyle w:val="ListParagraph"/>
        <w:numPr>
          <w:ilvl w:val="0"/>
          <w:numId w:val="41"/>
        </w:numPr>
        <w:spacing w:after="0" w:line="240" w:lineRule="auto"/>
        <w:rPr>
          <w:rFonts w:ascii="Arial" w:hAnsi="Arial" w:cs="Arial"/>
          <w:sz w:val="22"/>
          <w:szCs w:val="22"/>
        </w:rPr>
      </w:pPr>
      <w:r w:rsidRPr="000C7705">
        <w:rPr>
          <w:rFonts w:ascii="Arial" w:hAnsi="Arial" w:cs="Arial"/>
          <w:sz w:val="22"/>
          <w:szCs w:val="22"/>
        </w:rPr>
        <w:t>Anonymising information where appropriate.</w:t>
      </w:r>
    </w:p>
    <w:p w14:paraId="33ECFCE7" w14:textId="77777777" w:rsidR="000C7705" w:rsidRDefault="000C7705" w:rsidP="00C43010">
      <w:pPr>
        <w:pStyle w:val="ListParagraph"/>
        <w:spacing w:after="0" w:line="240" w:lineRule="auto"/>
        <w:ind w:left="737"/>
        <w:rPr>
          <w:rFonts w:ascii="Arial" w:eastAsia="MS Mincho" w:hAnsi="Arial" w:cs="Arial"/>
          <w:sz w:val="22"/>
          <w:szCs w:val="22"/>
        </w:rPr>
      </w:pPr>
    </w:p>
    <w:p w14:paraId="407DD41E" w14:textId="69A5FB1B" w:rsidR="00FE2E7C" w:rsidRPr="00B07914" w:rsidRDefault="00B07914" w:rsidP="00C43010">
      <w:pPr>
        <w:pStyle w:val="ListParagraph"/>
        <w:numPr>
          <w:ilvl w:val="0"/>
          <w:numId w:val="3"/>
        </w:numPr>
        <w:spacing w:after="0" w:line="240" w:lineRule="auto"/>
        <w:outlineLvl w:val="0"/>
        <w:rPr>
          <w:rFonts w:ascii="Arial" w:eastAsia="MS Mincho" w:hAnsi="Arial" w:cs="Arial"/>
          <w:b/>
          <w:bCs/>
          <w:sz w:val="22"/>
          <w:szCs w:val="22"/>
          <w:u w:val="single"/>
        </w:rPr>
      </w:pPr>
      <w:bookmarkStart w:id="13" w:name="_Toc240018063"/>
      <w:bookmarkEnd w:id="10"/>
      <w:bookmarkEnd w:id="11"/>
      <w:r w:rsidRPr="00B07914">
        <w:rPr>
          <w:rFonts w:ascii="Arial" w:eastAsia="MS Mincho" w:hAnsi="Arial" w:cs="Arial"/>
          <w:b/>
          <w:bCs/>
          <w:sz w:val="22"/>
          <w:szCs w:val="22"/>
          <w:u w:val="single"/>
        </w:rPr>
        <w:t>Re</w:t>
      </w:r>
      <w:r w:rsidR="00AE7DD2">
        <w:rPr>
          <w:rFonts w:ascii="Arial" w:eastAsia="MS Mincho" w:hAnsi="Arial" w:cs="Arial"/>
          <w:b/>
          <w:bCs/>
          <w:sz w:val="22"/>
          <w:szCs w:val="22"/>
          <w:u w:val="single"/>
        </w:rPr>
        <w:t>tention of Records</w:t>
      </w:r>
      <w:bookmarkEnd w:id="13"/>
    </w:p>
    <w:p w14:paraId="585D6FC7" w14:textId="77777777" w:rsidR="00B07914" w:rsidRPr="00B07914" w:rsidRDefault="00B07914" w:rsidP="00C43010">
      <w:pPr>
        <w:pStyle w:val="ListParagraph"/>
        <w:spacing w:after="0" w:line="240" w:lineRule="auto"/>
        <w:ind w:left="737"/>
        <w:rPr>
          <w:rFonts w:ascii="Arial" w:hAnsi="Arial" w:cs="Arial"/>
          <w:sz w:val="22"/>
          <w:szCs w:val="22"/>
        </w:rPr>
      </w:pPr>
    </w:p>
    <w:p w14:paraId="755691EC" w14:textId="77777777" w:rsidR="00AE7DD2" w:rsidRDefault="00AE7DD2" w:rsidP="00C43010">
      <w:pPr>
        <w:pStyle w:val="ListParagraph"/>
        <w:numPr>
          <w:ilvl w:val="1"/>
          <w:numId w:val="3"/>
        </w:numPr>
        <w:spacing w:after="0" w:line="240" w:lineRule="auto"/>
        <w:rPr>
          <w:rFonts w:ascii="Arial" w:hAnsi="Arial" w:cs="Arial"/>
          <w:sz w:val="22"/>
          <w:szCs w:val="22"/>
        </w:rPr>
      </w:pPr>
      <w:bookmarkStart w:id="14" w:name="_Toc39236422"/>
      <w:bookmarkStart w:id="15" w:name="_Toc106359189"/>
      <w:r w:rsidRPr="00AE7DD2">
        <w:rPr>
          <w:rFonts w:ascii="Arial" w:hAnsi="Arial" w:cs="Arial"/>
          <w:sz w:val="22"/>
          <w:szCs w:val="22"/>
        </w:rPr>
        <w:t>Records relating to deceased individuals shall be retained in accordance with:</w:t>
      </w:r>
    </w:p>
    <w:p w14:paraId="63FF9AA3" w14:textId="77777777" w:rsidR="00AE7DD2" w:rsidRDefault="00AE7DD2" w:rsidP="00C43010">
      <w:pPr>
        <w:pStyle w:val="ListParagraph"/>
        <w:spacing w:after="0" w:line="240" w:lineRule="auto"/>
        <w:ind w:left="737"/>
        <w:rPr>
          <w:rFonts w:ascii="Arial" w:hAnsi="Arial" w:cs="Arial"/>
          <w:sz w:val="22"/>
          <w:szCs w:val="22"/>
        </w:rPr>
      </w:pPr>
    </w:p>
    <w:p w14:paraId="26F59689" w14:textId="7599AB71" w:rsidR="00AE7DD2" w:rsidRPr="00AE7DD2" w:rsidRDefault="001962A3" w:rsidP="00C43010">
      <w:pPr>
        <w:pStyle w:val="ListParagraph"/>
        <w:numPr>
          <w:ilvl w:val="0"/>
          <w:numId w:val="42"/>
        </w:numPr>
        <w:spacing w:after="0" w:line="240" w:lineRule="auto"/>
        <w:rPr>
          <w:rFonts w:ascii="Arial" w:hAnsi="Arial" w:cs="Arial"/>
          <w:sz w:val="22"/>
          <w:szCs w:val="22"/>
        </w:rPr>
      </w:pPr>
      <w:r>
        <w:rPr>
          <w:rFonts w:ascii="Arial" w:hAnsi="Arial" w:cs="Arial"/>
          <w:sz w:val="22"/>
          <w:szCs w:val="22"/>
        </w:rPr>
        <w:t>Our</w:t>
      </w:r>
      <w:r w:rsidR="00AE7DD2" w:rsidRPr="00AE7DD2">
        <w:rPr>
          <w:rFonts w:ascii="Arial" w:hAnsi="Arial" w:cs="Arial"/>
          <w:sz w:val="22"/>
          <w:szCs w:val="22"/>
        </w:rPr>
        <w:t xml:space="preserve"> retention schedule.</w:t>
      </w:r>
    </w:p>
    <w:p w14:paraId="369CD711" w14:textId="222BD5BB" w:rsidR="00AE7DD2" w:rsidRPr="00AE7DD2" w:rsidRDefault="00AE7DD2" w:rsidP="00C43010">
      <w:pPr>
        <w:pStyle w:val="ListParagraph"/>
        <w:numPr>
          <w:ilvl w:val="0"/>
          <w:numId w:val="42"/>
        </w:numPr>
        <w:spacing w:after="0" w:line="240" w:lineRule="auto"/>
        <w:rPr>
          <w:rFonts w:ascii="Arial" w:hAnsi="Arial" w:cs="Arial"/>
          <w:sz w:val="22"/>
          <w:szCs w:val="22"/>
        </w:rPr>
      </w:pPr>
      <w:r w:rsidRPr="00AE7DD2">
        <w:rPr>
          <w:rFonts w:ascii="Arial" w:hAnsi="Arial" w:cs="Arial"/>
          <w:sz w:val="22"/>
          <w:szCs w:val="22"/>
        </w:rPr>
        <w:t>Applicable statutory requirements.</w:t>
      </w:r>
    </w:p>
    <w:p w14:paraId="39F38416" w14:textId="20791AC6" w:rsidR="00AE7DD2" w:rsidRPr="00AE7DD2" w:rsidRDefault="00AE7DD2" w:rsidP="00C43010">
      <w:pPr>
        <w:pStyle w:val="ListParagraph"/>
        <w:numPr>
          <w:ilvl w:val="0"/>
          <w:numId w:val="42"/>
        </w:numPr>
        <w:spacing w:after="0" w:line="240" w:lineRule="auto"/>
        <w:rPr>
          <w:rFonts w:ascii="Arial" w:hAnsi="Arial" w:cs="Arial"/>
          <w:sz w:val="22"/>
          <w:szCs w:val="22"/>
        </w:rPr>
      </w:pPr>
      <w:r w:rsidRPr="00AE7DD2">
        <w:rPr>
          <w:rFonts w:ascii="Arial" w:hAnsi="Arial" w:cs="Arial"/>
          <w:sz w:val="22"/>
          <w:szCs w:val="22"/>
        </w:rPr>
        <w:t>Professional and sector-specific guidance.</w:t>
      </w:r>
    </w:p>
    <w:p w14:paraId="0FCCF161" w14:textId="77777777" w:rsidR="00AE7DD2" w:rsidRDefault="00AE7DD2" w:rsidP="00C43010">
      <w:pPr>
        <w:pStyle w:val="ListParagraph"/>
        <w:spacing w:after="0" w:line="240" w:lineRule="auto"/>
        <w:ind w:left="737"/>
        <w:rPr>
          <w:rFonts w:ascii="Arial" w:hAnsi="Arial" w:cs="Arial"/>
          <w:sz w:val="22"/>
          <w:szCs w:val="22"/>
        </w:rPr>
      </w:pPr>
    </w:p>
    <w:p w14:paraId="4E1F22D2" w14:textId="23530CE8" w:rsidR="00AE7DD2" w:rsidRPr="00AE7DD2" w:rsidRDefault="00AE7DD2" w:rsidP="00C43010">
      <w:pPr>
        <w:pStyle w:val="ListParagraph"/>
        <w:numPr>
          <w:ilvl w:val="1"/>
          <w:numId w:val="3"/>
        </w:numPr>
        <w:spacing w:after="0" w:line="240" w:lineRule="auto"/>
        <w:rPr>
          <w:rFonts w:ascii="Arial" w:hAnsi="Arial" w:cs="Arial"/>
          <w:sz w:val="22"/>
          <w:szCs w:val="22"/>
        </w:rPr>
      </w:pPr>
      <w:r w:rsidRPr="00AE7DD2">
        <w:rPr>
          <w:rFonts w:ascii="Arial" w:hAnsi="Arial" w:cs="Arial"/>
          <w:sz w:val="22"/>
          <w:szCs w:val="22"/>
        </w:rPr>
        <w:t>At the end of the retention period, records will be securely destroyed unless there is a continuing legal, operational</w:t>
      </w:r>
      <w:r w:rsidR="001962A3">
        <w:rPr>
          <w:rFonts w:ascii="Arial" w:hAnsi="Arial" w:cs="Arial"/>
          <w:sz w:val="22"/>
          <w:szCs w:val="22"/>
        </w:rPr>
        <w:t>,</w:t>
      </w:r>
      <w:r w:rsidRPr="00AE7DD2">
        <w:rPr>
          <w:rFonts w:ascii="Arial" w:hAnsi="Arial" w:cs="Arial"/>
          <w:sz w:val="22"/>
          <w:szCs w:val="22"/>
        </w:rPr>
        <w:t xml:space="preserve"> or historical reason for retention.</w:t>
      </w:r>
    </w:p>
    <w:p w14:paraId="74BC11AC" w14:textId="77777777" w:rsidR="00783CE3" w:rsidRDefault="00783CE3" w:rsidP="00C43010">
      <w:pPr>
        <w:pStyle w:val="ListParagraph"/>
        <w:spacing w:after="0" w:line="240" w:lineRule="auto"/>
        <w:ind w:left="737"/>
        <w:rPr>
          <w:rFonts w:ascii="Arial" w:hAnsi="Arial" w:cs="Arial"/>
          <w:sz w:val="22"/>
          <w:szCs w:val="22"/>
        </w:rPr>
      </w:pPr>
    </w:p>
    <w:p w14:paraId="43E3FB4E" w14:textId="7EB0953D" w:rsidR="002849F5" w:rsidRPr="002A0824" w:rsidRDefault="00C43010" w:rsidP="00C43010">
      <w:pPr>
        <w:pStyle w:val="ListParagraph"/>
        <w:numPr>
          <w:ilvl w:val="0"/>
          <w:numId w:val="3"/>
        </w:numPr>
        <w:spacing w:after="0" w:line="240" w:lineRule="auto"/>
        <w:outlineLvl w:val="0"/>
        <w:rPr>
          <w:rFonts w:ascii="Arial" w:hAnsi="Arial" w:cs="Arial"/>
          <w:b/>
          <w:bCs/>
          <w:sz w:val="22"/>
          <w:szCs w:val="22"/>
          <w:u w:val="single"/>
        </w:rPr>
      </w:pPr>
      <w:bookmarkStart w:id="16" w:name="_Toc240018064"/>
      <w:bookmarkEnd w:id="14"/>
      <w:bookmarkEnd w:id="15"/>
      <w:r>
        <w:rPr>
          <w:rFonts w:ascii="Arial" w:hAnsi="Arial" w:cs="Arial"/>
          <w:b/>
          <w:bCs/>
          <w:sz w:val="22"/>
          <w:szCs w:val="22"/>
          <w:u w:val="single"/>
        </w:rPr>
        <w:t>Complaints</w:t>
      </w:r>
      <w:bookmarkEnd w:id="16"/>
    </w:p>
    <w:p w14:paraId="0259A35C" w14:textId="77777777" w:rsidR="00C52F5B" w:rsidRPr="00C52F5B" w:rsidRDefault="00C52F5B" w:rsidP="00C43010">
      <w:pPr>
        <w:pStyle w:val="ListParagraph"/>
        <w:spacing w:after="0" w:line="240" w:lineRule="auto"/>
        <w:ind w:left="737"/>
        <w:rPr>
          <w:rFonts w:ascii="Arial" w:hAnsi="Arial" w:cs="Arial"/>
          <w:sz w:val="22"/>
          <w:szCs w:val="22"/>
        </w:rPr>
      </w:pPr>
    </w:p>
    <w:p w14:paraId="2212151D" w14:textId="6E7C4453" w:rsidR="00AE7DD2" w:rsidRDefault="00C43010" w:rsidP="00C43010">
      <w:pPr>
        <w:pStyle w:val="ListParagraph"/>
        <w:numPr>
          <w:ilvl w:val="1"/>
          <w:numId w:val="3"/>
        </w:numPr>
        <w:spacing w:after="0" w:line="240" w:lineRule="auto"/>
        <w:rPr>
          <w:rFonts w:ascii="Arial" w:hAnsi="Arial" w:cs="Arial"/>
          <w:sz w:val="22"/>
          <w:szCs w:val="22"/>
        </w:rPr>
      </w:pPr>
      <w:bookmarkStart w:id="17" w:name="_Toc44239445"/>
      <w:bookmarkStart w:id="18" w:name="_Toc39236424"/>
      <w:bookmarkStart w:id="19" w:name="_Toc106359191"/>
      <w:r w:rsidRPr="00C43010">
        <w:rPr>
          <w:rFonts w:ascii="Arial" w:hAnsi="Arial" w:cs="Arial"/>
          <w:sz w:val="22"/>
          <w:szCs w:val="22"/>
        </w:rPr>
        <w:t xml:space="preserve">Individuals dissatisfied with a decision may submit a complaint through </w:t>
      </w:r>
      <w:r w:rsidR="001962A3">
        <w:rPr>
          <w:rFonts w:ascii="Arial" w:hAnsi="Arial" w:cs="Arial"/>
          <w:sz w:val="22"/>
          <w:szCs w:val="22"/>
        </w:rPr>
        <w:t>our</w:t>
      </w:r>
      <w:r>
        <w:rPr>
          <w:rFonts w:ascii="Arial" w:hAnsi="Arial" w:cs="Arial"/>
          <w:sz w:val="22"/>
          <w:szCs w:val="22"/>
        </w:rPr>
        <w:t xml:space="preserve"> existing </w:t>
      </w:r>
      <w:r w:rsidRPr="00C43010">
        <w:rPr>
          <w:rFonts w:ascii="Arial" w:hAnsi="Arial" w:cs="Arial"/>
          <w:sz w:val="22"/>
          <w:szCs w:val="22"/>
        </w:rPr>
        <w:t>complaints procedure.</w:t>
      </w:r>
    </w:p>
    <w:p w14:paraId="251A01C5" w14:textId="77777777" w:rsidR="00C43010" w:rsidRPr="00C43010" w:rsidRDefault="00C43010" w:rsidP="00C43010">
      <w:pPr>
        <w:pStyle w:val="ListParagraph"/>
        <w:spacing w:after="0" w:line="240" w:lineRule="auto"/>
        <w:ind w:left="737"/>
        <w:rPr>
          <w:rFonts w:ascii="Arial" w:hAnsi="Arial" w:cs="Arial"/>
          <w:sz w:val="22"/>
          <w:szCs w:val="22"/>
        </w:rPr>
      </w:pPr>
    </w:p>
    <w:p w14:paraId="7942F99F" w14:textId="24465C5E" w:rsidR="001318DF" w:rsidRPr="001318DF" w:rsidRDefault="001318DF" w:rsidP="00C43010">
      <w:pPr>
        <w:pStyle w:val="ListParagraph"/>
        <w:numPr>
          <w:ilvl w:val="0"/>
          <w:numId w:val="3"/>
        </w:numPr>
        <w:spacing w:line="240" w:lineRule="auto"/>
        <w:outlineLvl w:val="0"/>
        <w:rPr>
          <w:rFonts w:ascii="Arial" w:hAnsi="Arial" w:cs="Arial"/>
          <w:sz w:val="22"/>
          <w:szCs w:val="22"/>
        </w:rPr>
      </w:pPr>
      <w:bookmarkStart w:id="20" w:name="_Toc240018065"/>
      <w:r w:rsidRPr="001318DF">
        <w:rPr>
          <w:rFonts w:ascii="Arial" w:hAnsi="Arial" w:cs="Arial"/>
          <w:b/>
          <w:bCs/>
          <w:sz w:val="22"/>
          <w:szCs w:val="22"/>
          <w:u w:val="single"/>
          <w:lang w:val="en-US"/>
        </w:rPr>
        <w:t>Policy Review</w:t>
      </w:r>
      <w:r w:rsidRPr="001318DF">
        <w:rPr>
          <w:rFonts w:ascii="Arial" w:hAnsi="Arial" w:cs="Arial"/>
          <w:sz w:val="22"/>
          <w:szCs w:val="22"/>
        </w:rPr>
        <w:t> </w:t>
      </w:r>
      <w:bookmarkEnd w:id="20"/>
      <w:r w:rsidRPr="001318DF">
        <w:rPr>
          <w:rFonts w:ascii="Arial" w:hAnsi="Arial" w:cs="Arial"/>
          <w:sz w:val="22"/>
          <w:szCs w:val="22"/>
        </w:rPr>
        <w:t> </w:t>
      </w:r>
    </w:p>
    <w:p w14:paraId="2578877D" w14:textId="77777777" w:rsidR="001318DF" w:rsidRDefault="001318DF" w:rsidP="00C43010">
      <w:pPr>
        <w:pStyle w:val="ListParagraph"/>
        <w:spacing w:line="240" w:lineRule="auto"/>
        <w:ind w:left="737"/>
        <w:rPr>
          <w:rFonts w:ascii="Arial" w:hAnsi="Arial" w:cs="Arial"/>
          <w:sz w:val="22"/>
          <w:szCs w:val="22"/>
        </w:rPr>
      </w:pPr>
    </w:p>
    <w:p w14:paraId="33DFED29" w14:textId="55C3C70E" w:rsidR="001318DF" w:rsidRPr="001318DF" w:rsidRDefault="001318DF" w:rsidP="00C43010">
      <w:pPr>
        <w:pStyle w:val="ListParagraph"/>
        <w:numPr>
          <w:ilvl w:val="1"/>
          <w:numId w:val="3"/>
        </w:numPr>
        <w:spacing w:line="240" w:lineRule="auto"/>
        <w:rPr>
          <w:rFonts w:ascii="Arial" w:hAnsi="Arial" w:cs="Arial"/>
          <w:sz w:val="22"/>
          <w:szCs w:val="22"/>
        </w:rPr>
      </w:pPr>
      <w:r w:rsidRPr="001318DF">
        <w:rPr>
          <w:rFonts w:ascii="Arial" w:hAnsi="Arial" w:cs="Arial"/>
          <w:sz w:val="22"/>
          <w:szCs w:val="22"/>
        </w:rPr>
        <w:t>[</w:t>
      </w:r>
      <w:r w:rsidRPr="001318DF">
        <w:rPr>
          <w:rFonts w:ascii="Arial" w:hAnsi="Arial" w:cs="Arial"/>
          <w:i/>
          <w:iCs/>
          <w:sz w:val="22"/>
          <w:szCs w:val="22"/>
          <w:highlight w:val="yellow"/>
        </w:rPr>
        <w:t>Recommended</w:t>
      </w:r>
      <w:r w:rsidRPr="001318DF">
        <w:rPr>
          <w:rFonts w:ascii="Arial" w:hAnsi="Arial" w:cs="Arial"/>
          <w:sz w:val="22"/>
          <w:szCs w:val="22"/>
        </w:rPr>
        <w:t xml:space="preserve">] This policy will be reviewed annually by the </w:t>
      </w:r>
      <w:r>
        <w:rPr>
          <w:rFonts w:ascii="Arial" w:hAnsi="Arial" w:cs="Arial"/>
          <w:sz w:val="22"/>
          <w:szCs w:val="22"/>
        </w:rPr>
        <w:t>s</w:t>
      </w:r>
      <w:r w:rsidRPr="001318DF">
        <w:rPr>
          <w:rFonts w:ascii="Arial" w:hAnsi="Arial" w:cs="Arial"/>
          <w:sz w:val="22"/>
          <w:szCs w:val="22"/>
        </w:rPr>
        <w:t xml:space="preserve">enior </w:t>
      </w:r>
      <w:r>
        <w:rPr>
          <w:rFonts w:ascii="Arial" w:hAnsi="Arial" w:cs="Arial"/>
          <w:sz w:val="22"/>
          <w:szCs w:val="22"/>
        </w:rPr>
        <w:t>l</w:t>
      </w:r>
      <w:r w:rsidRPr="001318DF">
        <w:rPr>
          <w:rFonts w:ascii="Arial" w:hAnsi="Arial" w:cs="Arial"/>
          <w:sz w:val="22"/>
          <w:szCs w:val="22"/>
        </w:rPr>
        <w:t xml:space="preserve">eadership </w:t>
      </w:r>
      <w:r>
        <w:rPr>
          <w:rFonts w:ascii="Arial" w:hAnsi="Arial" w:cs="Arial"/>
          <w:sz w:val="22"/>
          <w:szCs w:val="22"/>
        </w:rPr>
        <w:t>t</w:t>
      </w:r>
      <w:r w:rsidRPr="001318DF">
        <w:rPr>
          <w:rFonts w:ascii="Arial" w:hAnsi="Arial" w:cs="Arial"/>
          <w:sz w:val="22"/>
          <w:szCs w:val="22"/>
        </w:rPr>
        <w:t>eam and updated as necessary to reflect changes in technology, emerging cyber security threats, legal and regulatory requirements, and recognised best practice.  </w:t>
      </w:r>
    </w:p>
    <w:p w14:paraId="2A5BF157" w14:textId="77777777" w:rsidR="001318DF" w:rsidRDefault="001318DF" w:rsidP="00C43010">
      <w:pPr>
        <w:pStyle w:val="ListParagraph"/>
        <w:spacing w:line="240" w:lineRule="auto"/>
        <w:ind w:left="737"/>
        <w:rPr>
          <w:rFonts w:ascii="Arial" w:hAnsi="Arial" w:cs="Arial"/>
          <w:sz w:val="22"/>
          <w:szCs w:val="22"/>
        </w:rPr>
      </w:pPr>
    </w:p>
    <w:p w14:paraId="646164D0" w14:textId="3E6E5913" w:rsidR="001318DF" w:rsidRPr="001318DF" w:rsidRDefault="001318DF" w:rsidP="00C43010">
      <w:pPr>
        <w:pStyle w:val="ListParagraph"/>
        <w:numPr>
          <w:ilvl w:val="1"/>
          <w:numId w:val="3"/>
        </w:numPr>
        <w:spacing w:line="240" w:lineRule="auto"/>
        <w:rPr>
          <w:rFonts w:ascii="Arial" w:hAnsi="Arial" w:cs="Arial"/>
          <w:sz w:val="22"/>
          <w:szCs w:val="22"/>
        </w:rPr>
      </w:pPr>
      <w:r w:rsidRPr="001318DF">
        <w:rPr>
          <w:rFonts w:ascii="Arial" w:hAnsi="Arial" w:cs="Arial"/>
          <w:sz w:val="22"/>
          <w:szCs w:val="22"/>
        </w:rPr>
        <w:t>Any revisions to the policy will be submitted to the Board of Governors for approval. The Board of Governors is also responsible for providing strategic oversight of the school’s cyber security arrangements and for ensuring appropriate assurance is in place regarding compliance with this policy and related security requirements.  </w:t>
      </w:r>
    </w:p>
    <w:bookmarkEnd w:id="17"/>
    <w:bookmarkEnd w:id="18"/>
    <w:bookmarkEnd w:id="19"/>
    <w:p w14:paraId="2AF9DD6E" w14:textId="77777777" w:rsidR="00644552" w:rsidRPr="00BD72EE" w:rsidRDefault="00644552" w:rsidP="001318DF">
      <w:pPr>
        <w:pStyle w:val="ListParagraph"/>
        <w:spacing w:after="0" w:line="240" w:lineRule="auto"/>
        <w:ind w:left="737"/>
        <w:rPr>
          <w:rFonts w:ascii="Arial" w:hAnsi="Arial" w:cs="Arial"/>
          <w:sz w:val="22"/>
          <w:szCs w:val="22"/>
        </w:rPr>
      </w:pPr>
    </w:p>
    <w:sectPr w:rsidR="00644552" w:rsidRPr="00BD72EE" w:rsidSect="005D23CA">
      <w:headerReference w:type="default" r:id="rId12"/>
      <w:footerReference w:type="default" r:id="rId13"/>
      <w:headerReference w:type="first" r:id="rId14"/>
      <w:footerReference w:type="first" r:id="rId15"/>
      <w:pgSz w:w="11906" w:h="16838"/>
      <w:pgMar w:top="15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8BDE5" w14:textId="77777777" w:rsidR="00EC1541" w:rsidRDefault="00EC1541">
      <w:pPr>
        <w:spacing w:after="0" w:line="240" w:lineRule="auto"/>
      </w:pPr>
      <w:r>
        <w:separator/>
      </w:r>
    </w:p>
  </w:endnote>
  <w:endnote w:type="continuationSeparator" w:id="0">
    <w:p w14:paraId="4A569371" w14:textId="77777777" w:rsidR="00EC1541" w:rsidRDefault="00EC1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442486"/>
      <w:docPartObj>
        <w:docPartGallery w:val="Page Numbers (Bottom of Page)"/>
        <w:docPartUnique/>
      </w:docPartObj>
    </w:sdtPr>
    <w:sdtEndPr/>
    <w:sdtContent>
      <w:p w14:paraId="5EBE1CDA" w14:textId="79217D1B" w:rsidR="00A42E3F" w:rsidRDefault="00A42E3F">
        <w:pPr>
          <w:pStyle w:val="Footer"/>
          <w:jc w:val="right"/>
        </w:pPr>
        <w:r>
          <w:fldChar w:fldCharType="begin"/>
        </w:r>
        <w:r>
          <w:instrText>PAGE   \* MERGEFORMAT</w:instrText>
        </w:r>
        <w:r>
          <w:fldChar w:fldCharType="separate"/>
        </w:r>
        <w:r>
          <w:t>2</w:t>
        </w:r>
        <w:r>
          <w:fldChar w:fldCharType="end"/>
        </w:r>
      </w:p>
    </w:sdtContent>
  </w:sdt>
  <w:p w14:paraId="6872A229" w14:textId="4D9A3C14" w:rsidR="32E6F821" w:rsidRPr="00233F70" w:rsidRDefault="00233F70" w:rsidP="6CDA238E">
    <w:pPr>
      <w:pStyle w:val="Footer"/>
      <w:jc w:val="right"/>
      <w:rPr>
        <w:sz w:val="18"/>
        <w:szCs w:val="18"/>
      </w:rPr>
    </w:pPr>
    <w:r w:rsidRPr="00233F70">
      <w:rPr>
        <w:sz w:val="18"/>
        <w:szCs w:val="18"/>
      </w:rPr>
      <w:t>Deceased Persons Records and Information Disclosure Policy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0952A5D" w14:paraId="1B33D4F9" w14:textId="77777777" w:rsidTr="76103002">
      <w:trPr>
        <w:trHeight w:val="300"/>
      </w:trPr>
      <w:tc>
        <w:tcPr>
          <w:tcW w:w="3005" w:type="dxa"/>
        </w:tcPr>
        <w:p w14:paraId="7851B961" w14:textId="44743DDA" w:rsidR="20952A5D" w:rsidRDefault="20952A5D" w:rsidP="20952A5D">
          <w:pPr>
            <w:pStyle w:val="Header"/>
            <w:ind w:left="-115"/>
          </w:pPr>
        </w:p>
      </w:tc>
      <w:tc>
        <w:tcPr>
          <w:tcW w:w="3005" w:type="dxa"/>
        </w:tcPr>
        <w:p w14:paraId="5E65A639" w14:textId="1F90EB2E" w:rsidR="20952A5D" w:rsidRDefault="20952A5D" w:rsidP="20952A5D">
          <w:pPr>
            <w:pStyle w:val="Header"/>
            <w:jc w:val="center"/>
          </w:pPr>
        </w:p>
      </w:tc>
      <w:tc>
        <w:tcPr>
          <w:tcW w:w="3005" w:type="dxa"/>
        </w:tcPr>
        <w:p w14:paraId="63689D3C" w14:textId="7578E8FF" w:rsidR="20952A5D" w:rsidRDefault="20952A5D" w:rsidP="20952A5D">
          <w:pPr>
            <w:pStyle w:val="Header"/>
            <w:ind w:right="-115"/>
            <w:jc w:val="right"/>
          </w:pPr>
        </w:p>
      </w:tc>
    </w:tr>
  </w:tbl>
  <w:p w14:paraId="7CFBABE4" w14:textId="5E350E9C" w:rsidR="20952A5D" w:rsidRDefault="20952A5D" w:rsidP="20952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14216" w14:textId="77777777" w:rsidR="00EC1541" w:rsidRDefault="00EC1541">
      <w:pPr>
        <w:spacing w:after="0" w:line="240" w:lineRule="auto"/>
      </w:pPr>
      <w:r>
        <w:separator/>
      </w:r>
    </w:p>
  </w:footnote>
  <w:footnote w:type="continuationSeparator" w:id="0">
    <w:p w14:paraId="424A0328" w14:textId="77777777" w:rsidR="00EC1541" w:rsidRDefault="00EC1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BFB8" w14:textId="420CC6D5" w:rsidR="32E6F821" w:rsidRDefault="00A23FFA" w:rsidP="32E6F821">
    <w:pPr>
      <w:pStyle w:val="Header"/>
      <w:jc w:val="right"/>
    </w:pPr>
    <w:r>
      <w:rPr>
        <w:noProof/>
      </w:rPr>
      <w:drawing>
        <wp:anchor distT="0" distB="0" distL="114300" distR="114300" simplePos="0" relativeHeight="251657728" behindDoc="1" locked="0" layoutInCell="1" allowOverlap="1" wp14:anchorId="119E0A99" wp14:editId="202147ED">
          <wp:simplePos x="0" y="0"/>
          <wp:positionH relativeFrom="column">
            <wp:posOffset>4027048</wp:posOffset>
          </wp:positionH>
          <wp:positionV relativeFrom="paragraph">
            <wp:posOffset>-190919</wp:posOffset>
          </wp:positionV>
          <wp:extent cx="642026" cy="642026"/>
          <wp:effectExtent l="0" t="0" r="5715" b="5715"/>
          <wp:wrapNone/>
          <wp:docPr id="888853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026" cy="642026"/>
                  </a:xfrm>
                  <a:prstGeom prst="rect">
                    <a:avLst/>
                  </a:prstGeom>
                  <a:noFill/>
                  <a:ln>
                    <a:noFill/>
                  </a:ln>
                </pic:spPr>
              </pic:pic>
            </a:graphicData>
          </a:graphic>
          <wp14:sizeRelH relativeFrom="page">
            <wp14:pctWidth>0</wp14:pctWidth>
          </wp14:sizeRelH>
          <wp14:sizeRelV relativeFrom="page">
            <wp14:pctHeight>0</wp14:pctHeight>
          </wp14:sizeRelV>
        </wp:anchor>
      </w:drawing>
    </w:r>
    <w:r w:rsidR="00CB63C6">
      <w:rPr>
        <w:noProof/>
      </w:rPr>
      <w:drawing>
        <wp:anchor distT="0" distB="0" distL="114300" distR="114300" simplePos="0" relativeHeight="251656704" behindDoc="1" locked="0" layoutInCell="1" allowOverlap="1" wp14:anchorId="6325B01F" wp14:editId="40F33A9F">
          <wp:simplePos x="0" y="0"/>
          <wp:positionH relativeFrom="column">
            <wp:posOffset>4746976</wp:posOffset>
          </wp:positionH>
          <wp:positionV relativeFrom="paragraph">
            <wp:posOffset>-233045</wp:posOffset>
          </wp:positionV>
          <wp:extent cx="1381327" cy="684551"/>
          <wp:effectExtent l="0" t="0" r="9525" b="1270"/>
          <wp:wrapNone/>
          <wp:docPr id="123176758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4065" name="Picture 732954065"/>
                  <pic:cNvPicPr/>
                </pic:nvPicPr>
                <pic:blipFill>
                  <a:blip r:embed="rId2">
                    <a:extLst>
                      <a:ext uri="{28A0092B-C50C-407E-A947-70E740481C1C}">
                        <a14:useLocalDpi xmlns:a14="http://schemas.microsoft.com/office/drawing/2010/main"/>
                      </a:ext>
                    </a:extLst>
                  </a:blip>
                  <a:stretch>
                    <a:fillRect/>
                  </a:stretch>
                </pic:blipFill>
                <pic:spPr>
                  <a:xfrm>
                    <a:off x="0" y="0"/>
                    <a:ext cx="1381327" cy="684551"/>
                  </a:xfrm>
                  <a:prstGeom prst="rect">
                    <a:avLst/>
                  </a:prstGeom>
                </pic:spPr>
              </pic:pic>
            </a:graphicData>
          </a:graphic>
          <wp14:sizeRelH relativeFrom="page">
            <wp14:pctWidth>0</wp14:pctWidth>
          </wp14:sizeRelH>
          <wp14:sizeRelV relativeFrom="page">
            <wp14:pctHeight>0</wp14:pctHeight>
          </wp14:sizeRelV>
        </wp:anchor>
      </w:drawing>
    </w:r>
    <w:r w:rsidR="32E6F821">
      <w:rPr>
        <w:noProof/>
      </w:rPr>
      <w:drawing>
        <wp:anchor distT="0" distB="0" distL="114300" distR="114300" simplePos="0" relativeHeight="251655680" behindDoc="1" locked="0" layoutInCell="1" allowOverlap="1" wp14:anchorId="31988660" wp14:editId="2A8A410D">
          <wp:simplePos x="0" y="0"/>
          <wp:positionH relativeFrom="column">
            <wp:posOffset>4257675</wp:posOffset>
          </wp:positionH>
          <wp:positionV relativeFrom="paragraph">
            <wp:posOffset>-4648200</wp:posOffset>
          </wp:positionV>
          <wp:extent cx="2152650" cy="1066800"/>
          <wp:effectExtent l="0" t="0" r="0" b="0"/>
          <wp:wrapNone/>
          <wp:docPr id="59654121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51712" name="Picture 314251712"/>
                  <pic:cNvPicPr/>
                </pic:nvPicPr>
                <pic:blipFill>
                  <a:blip r:embed="rId2">
                    <a:extLst>
                      <a:ext uri="{28A0092B-C50C-407E-A947-70E740481C1C}">
                        <a14:useLocalDpi xmlns:a14="http://schemas.microsoft.com/office/drawing/2010/main"/>
                      </a:ext>
                    </a:extLst>
                  </a:blip>
                  <a:stretch>
                    <a:fillRect/>
                  </a:stretch>
                </pic:blipFill>
                <pic:spPr>
                  <a:xfrm>
                    <a:off x="0" y="0"/>
                    <a:ext cx="2152650" cy="10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2DEA" w14:textId="35200CA0" w:rsidR="00A23FFA" w:rsidRDefault="00D66A31" w:rsidP="00D66A31">
    <w:pPr>
      <w:pStyle w:val="Header"/>
      <w:jc w:val="right"/>
    </w:pPr>
    <w:r>
      <w:rPr>
        <w:noProof/>
      </w:rPr>
      <w:drawing>
        <wp:anchor distT="0" distB="0" distL="114300" distR="114300" simplePos="0" relativeHeight="251658752" behindDoc="1" locked="0" layoutInCell="1" allowOverlap="1" wp14:anchorId="29911990" wp14:editId="688CCBAC">
          <wp:simplePos x="0" y="0"/>
          <wp:positionH relativeFrom="column">
            <wp:posOffset>4124069</wp:posOffset>
          </wp:positionH>
          <wp:positionV relativeFrom="paragraph">
            <wp:posOffset>-194553</wp:posOffset>
          </wp:positionV>
          <wp:extent cx="2110902" cy="1050463"/>
          <wp:effectExtent l="0" t="0" r="3810" b="0"/>
          <wp:wrapNone/>
          <wp:docPr id="1473165507" name="Picture 1473165507" descr="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E_1234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0902" cy="105046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25CA"/>
    <w:multiLevelType w:val="hybridMultilevel"/>
    <w:tmpl w:val="C43833BE"/>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512F4A"/>
    <w:multiLevelType w:val="hybridMultilevel"/>
    <w:tmpl w:val="B1582D58"/>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152F6B71"/>
    <w:multiLevelType w:val="hybridMultilevel"/>
    <w:tmpl w:val="5C7EC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0972A2"/>
    <w:multiLevelType w:val="hybridMultilevel"/>
    <w:tmpl w:val="E8628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42E1C"/>
    <w:multiLevelType w:val="hybridMultilevel"/>
    <w:tmpl w:val="60A40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EB1959"/>
    <w:multiLevelType w:val="hybridMultilevel"/>
    <w:tmpl w:val="5CA0E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322642"/>
    <w:multiLevelType w:val="hybridMultilevel"/>
    <w:tmpl w:val="CCCE75D2"/>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7" w15:restartNumberingAfterBreak="0">
    <w:nsid w:val="2020155F"/>
    <w:multiLevelType w:val="hybridMultilevel"/>
    <w:tmpl w:val="21C4B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24592C"/>
    <w:multiLevelType w:val="hybridMultilevel"/>
    <w:tmpl w:val="48E6E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2E2566"/>
    <w:multiLevelType w:val="multilevel"/>
    <w:tmpl w:val="A21CBC12"/>
    <w:lvl w:ilvl="0">
      <w:start w:val="14"/>
      <w:numFmt w:val="decimal"/>
      <w:lvlText w:val="%1"/>
      <w:lvlJc w:val="left"/>
      <w:pPr>
        <w:ind w:left="737" w:hanging="737"/>
      </w:pPr>
      <w:rPr>
        <w:rFonts w:hint="default"/>
      </w:rPr>
    </w:lvl>
    <w:lvl w:ilvl="1">
      <w:start w:val="1"/>
      <w:numFmt w:val="decimal"/>
      <w:isLgl/>
      <w:lvlText w:val="%1.%2"/>
      <w:lvlJc w:val="left"/>
      <w:pPr>
        <w:ind w:left="737" w:hanging="737"/>
      </w:pPr>
      <w:rPr>
        <w:rFonts w:eastAsia="MS Mincho" w:hint="default"/>
        <w:i w:val="0"/>
        <w:iCs w:val="0"/>
      </w:rPr>
    </w:lvl>
    <w:lvl w:ilvl="2">
      <w:start w:val="1"/>
      <w:numFmt w:val="decimal"/>
      <w:isLgl/>
      <w:lvlText w:val="%1.%2.%3"/>
      <w:lvlJc w:val="left"/>
      <w:pPr>
        <w:ind w:left="737" w:hanging="737"/>
      </w:pPr>
      <w:rPr>
        <w:rFonts w:eastAsia="MS Mincho" w:hint="default"/>
      </w:rPr>
    </w:lvl>
    <w:lvl w:ilvl="3">
      <w:start w:val="1"/>
      <w:numFmt w:val="decimal"/>
      <w:isLgl/>
      <w:lvlText w:val="%1.%2.%3.%4"/>
      <w:lvlJc w:val="left"/>
      <w:pPr>
        <w:ind w:left="737" w:hanging="737"/>
      </w:pPr>
      <w:rPr>
        <w:rFonts w:eastAsia="MS Mincho" w:hint="default"/>
      </w:rPr>
    </w:lvl>
    <w:lvl w:ilvl="4">
      <w:start w:val="1"/>
      <w:numFmt w:val="decimal"/>
      <w:isLgl/>
      <w:lvlText w:val="%1.%2.%3.%4.%5"/>
      <w:lvlJc w:val="left"/>
      <w:pPr>
        <w:ind w:left="737" w:hanging="737"/>
      </w:pPr>
      <w:rPr>
        <w:rFonts w:eastAsia="MS Mincho" w:hint="default"/>
      </w:rPr>
    </w:lvl>
    <w:lvl w:ilvl="5">
      <w:start w:val="1"/>
      <w:numFmt w:val="decimal"/>
      <w:isLgl/>
      <w:lvlText w:val="%1.%2.%3.%4.%5.%6"/>
      <w:lvlJc w:val="left"/>
      <w:pPr>
        <w:ind w:left="737" w:hanging="737"/>
      </w:pPr>
      <w:rPr>
        <w:rFonts w:eastAsia="MS Mincho" w:hint="default"/>
      </w:rPr>
    </w:lvl>
    <w:lvl w:ilvl="6">
      <w:start w:val="1"/>
      <w:numFmt w:val="decimal"/>
      <w:isLgl/>
      <w:lvlText w:val="%1.%2.%3.%4.%5.%6.%7"/>
      <w:lvlJc w:val="left"/>
      <w:pPr>
        <w:ind w:left="737" w:hanging="737"/>
      </w:pPr>
      <w:rPr>
        <w:rFonts w:eastAsia="MS Mincho" w:hint="default"/>
      </w:rPr>
    </w:lvl>
    <w:lvl w:ilvl="7">
      <w:start w:val="1"/>
      <w:numFmt w:val="decimal"/>
      <w:isLgl/>
      <w:lvlText w:val="%1.%2.%3.%4.%5.%6.%7.%8"/>
      <w:lvlJc w:val="left"/>
      <w:pPr>
        <w:ind w:left="737" w:hanging="737"/>
      </w:pPr>
      <w:rPr>
        <w:rFonts w:eastAsia="MS Mincho" w:hint="default"/>
      </w:rPr>
    </w:lvl>
    <w:lvl w:ilvl="8">
      <w:start w:val="1"/>
      <w:numFmt w:val="decimal"/>
      <w:isLgl/>
      <w:lvlText w:val="%1.%2.%3.%4.%5.%6.%7.%8.%9"/>
      <w:lvlJc w:val="left"/>
      <w:pPr>
        <w:ind w:left="737" w:hanging="737"/>
      </w:pPr>
      <w:rPr>
        <w:rFonts w:eastAsia="MS Mincho" w:hint="default"/>
      </w:rPr>
    </w:lvl>
  </w:abstractNum>
  <w:abstractNum w:abstractNumId="10" w15:restartNumberingAfterBreak="0">
    <w:nsid w:val="24921B8A"/>
    <w:multiLevelType w:val="hybridMultilevel"/>
    <w:tmpl w:val="5F62CB80"/>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1" w15:restartNumberingAfterBreak="0">
    <w:nsid w:val="276C0F6F"/>
    <w:multiLevelType w:val="hybridMultilevel"/>
    <w:tmpl w:val="6B3A216C"/>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2" w15:restartNumberingAfterBreak="0">
    <w:nsid w:val="29E44893"/>
    <w:multiLevelType w:val="hybridMultilevel"/>
    <w:tmpl w:val="DD00F038"/>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3" w15:restartNumberingAfterBreak="0">
    <w:nsid w:val="2A721C6E"/>
    <w:multiLevelType w:val="hybridMultilevel"/>
    <w:tmpl w:val="D8A84F12"/>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4" w15:restartNumberingAfterBreak="0">
    <w:nsid w:val="2D722879"/>
    <w:multiLevelType w:val="multilevel"/>
    <w:tmpl w:val="D00842CE"/>
    <w:lvl w:ilvl="0">
      <w:start w:val="2"/>
      <w:numFmt w:val="decimal"/>
      <w:lvlText w:val="%1"/>
      <w:lvlJc w:val="left"/>
      <w:pPr>
        <w:ind w:left="480" w:hanging="480"/>
      </w:pPr>
      <w:rPr>
        <w:rFonts w:ascii="Times New Roman" w:eastAsia="Times New Roman" w:hAnsi="Times New Roman" w:cs="Times New Roman" w:hint="default"/>
        <w:b w:val="0"/>
        <w:color w:val="000000"/>
        <w:sz w:val="27"/>
      </w:rPr>
    </w:lvl>
    <w:lvl w:ilvl="1">
      <w:start w:val="14"/>
      <w:numFmt w:val="decimal"/>
      <w:lvlText w:val="%1.%2"/>
      <w:lvlJc w:val="left"/>
      <w:pPr>
        <w:ind w:left="480" w:hanging="480"/>
      </w:pPr>
      <w:rPr>
        <w:rFonts w:ascii="Times New Roman" w:eastAsia="Times New Roman" w:hAnsi="Times New Roman" w:cs="Times New Roman" w:hint="default"/>
        <w:b w:val="0"/>
        <w:color w:val="000000"/>
        <w:sz w:val="27"/>
      </w:rPr>
    </w:lvl>
    <w:lvl w:ilvl="2">
      <w:start w:val="1"/>
      <w:numFmt w:val="decimal"/>
      <w:lvlText w:val="%1.%2.%3"/>
      <w:lvlJc w:val="left"/>
      <w:pPr>
        <w:ind w:left="720" w:hanging="720"/>
      </w:pPr>
      <w:rPr>
        <w:rFonts w:ascii="Times New Roman" w:eastAsia="Times New Roman" w:hAnsi="Times New Roman" w:cs="Times New Roman" w:hint="default"/>
        <w:b w:val="0"/>
        <w:color w:val="000000"/>
        <w:sz w:val="27"/>
      </w:rPr>
    </w:lvl>
    <w:lvl w:ilvl="3">
      <w:start w:val="1"/>
      <w:numFmt w:val="decimal"/>
      <w:lvlText w:val="%1.%2.%3.%4"/>
      <w:lvlJc w:val="left"/>
      <w:pPr>
        <w:ind w:left="720" w:hanging="720"/>
      </w:pPr>
      <w:rPr>
        <w:rFonts w:ascii="Times New Roman" w:eastAsia="Times New Roman" w:hAnsi="Times New Roman" w:cs="Times New Roman" w:hint="default"/>
        <w:b w:val="0"/>
        <w:color w:val="000000"/>
        <w:sz w:val="27"/>
      </w:rPr>
    </w:lvl>
    <w:lvl w:ilvl="4">
      <w:start w:val="1"/>
      <w:numFmt w:val="decimal"/>
      <w:lvlText w:val="%1.%2.%3.%4.%5"/>
      <w:lvlJc w:val="left"/>
      <w:pPr>
        <w:ind w:left="1080" w:hanging="1080"/>
      </w:pPr>
      <w:rPr>
        <w:rFonts w:ascii="Times New Roman" w:eastAsia="Times New Roman" w:hAnsi="Times New Roman" w:cs="Times New Roman" w:hint="default"/>
        <w:b w:val="0"/>
        <w:color w:val="000000"/>
        <w:sz w:val="27"/>
      </w:rPr>
    </w:lvl>
    <w:lvl w:ilvl="5">
      <w:start w:val="1"/>
      <w:numFmt w:val="decimal"/>
      <w:lvlText w:val="%1.%2.%3.%4.%5.%6"/>
      <w:lvlJc w:val="left"/>
      <w:pPr>
        <w:ind w:left="1080" w:hanging="1080"/>
      </w:pPr>
      <w:rPr>
        <w:rFonts w:ascii="Times New Roman" w:eastAsia="Times New Roman" w:hAnsi="Times New Roman" w:cs="Times New Roman" w:hint="default"/>
        <w:b w:val="0"/>
        <w:color w:val="000000"/>
        <w:sz w:val="27"/>
      </w:rPr>
    </w:lvl>
    <w:lvl w:ilvl="6">
      <w:start w:val="1"/>
      <w:numFmt w:val="decimal"/>
      <w:lvlText w:val="%1.%2.%3.%4.%5.%6.%7"/>
      <w:lvlJc w:val="left"/>
      <w:pPr>
        <w:ind w:left="1440" w:hanging="1440"/>
      </w:pPr>
      <w:rPr>
        <w:rFonts w:ascii="Times New Roman" w:eastAsia="Times New Roman" w:hAnsi="Times New Roman" w:cs="Times New Roman" w:hint="default"/>
        <w:b w:val="0"/>
        <w:color w:val="000000"/>
        <w:sz w:val="27"/>
      </w:rPr>
    </w:lvl>
    <w:lvl w:ilvl="7">
      <w:start w:val="1"/>
      <w:numFmt w:val="decimal"/>
      <w:lvlText w:val="%1.%2.%3.%4.%5.%6.%7.%8"/>
      <w:lvlJc w:val="left"/>
      <w:pPr>
        <w:ind w:left="1440" w:hanging="1440"/>
      </w:pPr>
      <w:rPr>
        <w:rFonts w:ascii="Times New Roman" w:eastAsia="Times New Roman" w:hAnsi="Times New Roman" w:cs="Times New Roman" w:hint="default"/>
        <w:b w:val="0"/>
        <w:color w:val="000000"/>
        <w:sz w:val="27"/>
      </w:rPr>
    </w:lvl>
    <w:lvl w:ilvl="8">
      <w:start w:val="1"/>
      <w:numFmt w:val="decimal"/>
      <w:lvlText w:val="%1.%2.%3.%4.%5.%6.%7.%8.%9"/>
      <w:lvlJc w:val="left"/>
      <w:pPr>
        <w:ind w:left="1800" w:hanging="1800"/>
      </w:pPr>
      <w:rPr>
        <w:rFonts w:ascii="Times New Roman" w:eastAsia="Times New Roman" w:hAnsi="Times New Roman" w:cs="Times New Roman" w:hint="default"/>
        <w:b w:val="0"/>
        <w:color w:val="000000"/>
        <w:sz w:val="27"/>
      </w:rPr>
    </w:lvl>
  </w:abstractNum>
  <w:abstractNum w:abstractNumId="15" w15:restartNumberingAfterBreak="0">
    <w:nsid w:val="323A0DF7"/>
    <w:multiLevelType w:val="hybridMultilevel"/>
    <w:tmpl w:val="EFBCB756"/>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6" w15:restartNumberingAfterBreak="0">
    <w:nsid w:val="337418E7"/>
    <w:multiLevelType w:val="hybridMultilevel"/>
    <w:tmpl w:val="F6D88580"/>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7" w15:restartNumberingAfterBreak="0">
    <w:nsid w:val="34654831"/>
    <w:multiLevelType w:val="hybridMultilevel"/>
    <w:tmpl w:val="833AC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1F3412"/>
    <w:multiLevelType w:val="hybridMultilevel"/>
    <w:tmpl w:val="9F1A42CA"/>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9" w15:restartNumberingAfterBreak="0">
    <w:nsid w:val="36785C1A"/>
    <w:multiLevelType w:val="hybridMultilevel"/>
    <w:tmpl w:val="206ADD3C"/>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0" w15:restartNumberingAfterBreak="0">
    <w:nsid w:val="397454FB"/>
    <w:multiLevelType w:val="hybridMultilevel"/>
    <w:tmpl w:val="E4AE70E0"/>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1" w15:restartNumberingAfterBreak="0">
    <w:nsid w:val="3AD7165D"/>
    <w:multiLevelType w:val="hybridMultilevel"/>
    <w:tmpl w:val="36A24E3A"/>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2" w15:restartNumberingAfterBreak="0">
    <w:nsid w:val="3CB64902"/>
    <w:multiLevelType w:val="hybridMultilevel"/>
    <w:tmpl w:val="30DCE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867019"/>
    <w:multiLevelType w:val="hybridMultilevel"/>
    <w:tmpl w:val="81121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F10E39"/>
    <w:multiLevelType w:val="hybridMultilevel"/>
    <w:tmpl w:val="B4AEE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2668DC"/>
    <w:multiLevelType w:val="multilevel"/>
    <w:tmpl w:val="868053A6"/>
    <w:lvl w:ilvl="0">
      <w:start w:val="1"/>
      <w:numFmt w:val="decimal"/>
      <w:lvlText w:val="%1"/>
      <w:lvlJc w:val="left"/>
      <w:pPr>
        <w:ind w:left="737" w:hanging="737"/>
      </w:pPr>
      <w:rPr>
        <w:rFonts w:hint="default"/>
        <w:b/>
        <w:bCs/>
      </w:rPr>
    </w:lvl>
    <w:lvl w:ilvl="1">
      <w:start w:val="1"/>
      <w:numFmt w:val="decimal"/>
      <w:isLgl/>
      <w:lvlText w:val="%1.%2"/>
      <w:lvlJc w:val="left"/>
      <w:pPr>
        <w:ind w:left="737" w:hanging="737"/>
      </w:pPr>
      <w:rPr>
        <w:rFonts w:eastAsia="MS Mincho" w:hint="default"/>
        <w:b w:val="0"/>
        <w:bCs w:val="0"/>
        <w:i w:val="0"/>
        <w:iCs w:val="0"/>
      </w:rPr>
    </w:lvl>
    <w:lvl w:ilvl="2">
      <w:start w:val="1"/>
      <w:numFmt w:val="decimal"/>
      <w:isLgl/>
      <w:lvlText w:val="%1.%2.%3"/>
      <w:lvlJc w:val="left"/>
      <w:pPr>
        <w:ind w:left="737" w:hanging="737"/>
      </w:pPr>
      <w:rPr>
        <w:rFonts w:eastAsia="MS Mincho" w:hint="default"/>
      </w:rPr>
    </w:lvl>
    <w:lvl w:ilvl="3">
      <w:start w:val="1"/>
      <w:numFmt w:val="decimal"/>
      <w:isLgl/>
      <w:lvlText w:val="%1.%2.%3.%4"/>
      <w:lvlJc w:val="left"/>
      <w:pPr>
        <w:ind w:left="737" w:hanging="737"/>
      </w:pPr>
      <w:rPr>
        <w:rFonts w:eastAsia="MS Mincho" w:hint="default"/>
      </w:rPr>
    </w:lvl>
    <w:lvl w:ilvl="4">
      <w:start w:val="1"/>
      <w:numFmt w:val="decimal"/>
      <w:isLgl/>
      <w:lvlText w:val="%1.%2.%3.%4.%5"/>
      <w:lvlJc w:val="left"/>
      <w:pPr>
        <w:ind w:left="737" w:hanging="737"/>
      </w:pPr>
      <w:rPr>
        <w:rFonts w:eastAsia="MS Mincho" w:hint="default"/>
      </w:rPr>
    </w:lvl>
    <w:lvl w:ilvl="5">
      <w:start w:val="1"/>
      <w:numFmt w:val="decimal"/>
      <w:isLgl/>
      <w:lvlText w:val="%1.%2.%3.%4.%5.%6"/>
      <w:lvlJc w:val="left"/>
      <w:pPr>
        <w:ind w:left="737" w:hanging="737"/>
      </w:pPr>
      <w:rPr>
        <w:rFonts w:eastAsia="MS Mincho" w:hint="default"/>
      </w:rPr>
    </w:lvl>
    <w:lvl w:ilvl="6">
      <w:start w:val="1"/>
      <w:numFmt w:val="decimal"/>
      <w:isLgl/>
      <w:lvlText w:val="%1.%2.%3.%4.%5.%6.%7"/>
      <w:lvlJc w:val="left"/>
      <w:pPr>
        <w:ind w:left="737" w:hanging="737"/>
      </w:pPr>
      <w:rPr>
        <w:rFonts w:eastAsia="MS Mincho" w:hint="default"/>
      </w:rPr>
    </w:lvl>
    <w:lvl w:ilvl="7">
      <w:start w:val="1"/>
      <w:numFmt w:val="decimal"/>
      <w:isLgl/>
      <w:lvlText w:val="%1.%2.%3.%4.%5.%6.%7.%8"/>
      <w:lvlJc w:val="left"/>
      <w:pPr>
        <w:ind w:left="737" w:hanging="737"/>
      </w:pPr>
      <w:rPr>
        <w:rFonts w:eastAsia="MS Mincho" w:hint="default"/>
      </w:rPr>
    </w:lvl>
    <w:lvl w:ilvl="8">
      <w:start w:val="1"/>
      <w:numFmt w:val="decimal"/>
      <w:isLgl/>
      <w:lvlText w:val="%1.%2.%3.%4.%5.%6.%7.%8.%9"/>
      <w:lvlJc w:val="left"/>
      <w:pPr>
        <w:ind w:left="737" w:hanging="737"/>
      </w:pPr>
      <w:rPr>
        <w:rFonts w:eastAsia="MS Mincho" w:hint="default"/>
      </w:rPr>
    </w:lvl>
  </w:abstractNum>
  <w:abstractNum w:abstractNumId="26" w15:restartNumberingAfterBreak="0">
    <w:nsid w:val="4A8B6C10"/>
    <w:multiLevelType w:val="multilevel"/>
    <w:tmpl w:val="C0EA805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F457CA"/>
    <w:multiLevelType w:val="multilevel"/>
    <w:tmpl w:val="99920FB4"/>
    <w:lvl w:ilvl="0">
      <w:start w:val="1"/>
      <w:numFmt w:val="decimal"/>
      <w:lvlText w:val="%1"/>
      <w:lvlJc w:val="left"/>
      <w:pPr>
        <w:ind w:left="737" w:hanging="737"/>
      </w:pPr>
      <w:rPr>
        <w:rFonts w:cs="Times New Roman" w:hint="default"/>
        <w:sz w:val="24"/>
        <w:szCs w:val="22"/>
      </w:rPr>
    </w:lvl>
    <w:lvl w:ilvl="1">
      <w:start w:val="1"/>
      <w:numFmt w:val="decimal"/>
      <w:isLgl/>
      <w:lvlText w:val="%1.%2"/>
      <w:lvlJc w:val="left"/>
      <w:pPr>
        <w:ind w:left="737" w:hanging="737"/>
      </w:pPr>
      <w:rPr>
        <w:rFonts w:hint="default"/>
        <w:b w:val="0"/>
        <w:bCs w:val="0"/>
      </w:rPr>
    </w:lvl>
    <w:lvl w:ilvl="2">
      <w:start w:val="1"/>
      <w:numFmt w:val="decimal"/>
      <w:isLgl/>
      <w:lvlText w:val="%1.%2.%3"/>
      <w:lvlJc w:val="left"/>
      <w:pPr>
        <w:ind w:left="737" w:hanging="737"/>
      </w:pPr>
      <w:rPr>
        <w:rFonts w:hint="default"/>
      </w:rPr>
    </w:lvl>
    <w:lvl w:ilvl="3">
      <w:start w:val="1"/>
      <w:numFmt w:val="decimal"/>
      <w:isLgl/>
      <w:lvlText w:val="%1.%2.%3.%4"/>
      <w:lvlJc w:val="left"/>
      <w:pPr>
        <w:ind w:left="737" w:hanging="737"/>
      </w:pPr>
      <w:rPr>
        <w:rFonts w:hint="default"/>
      </w:rPr>
    </w:lvl>
    <w:lvl w:ilvl="4">
      <w:start w:val="1"/>
      <w:numFmt w:val="decimal"/>
      <w:isLgl/>
      <w:lvlText w:val="%1.%2.%3.%4.%5"/>
      <w:lvlJc w:val="left"/>
      <w:pPr>
        <w:ind w:left="737" w:hanging="737"/>
      </w:pPr>
      <w:rPr>
        <w:rFonts w:hint="default"/>
      </w:rPr>
    </w:lvl>
    <w:lvl w:ilvl="5">
      <w:start w:val="1"/>
      <w:numFmt w:val="decimal"/>
      <w:isLgl/>
      <w:lvlText w:val="%1.%2.%3.%4.%5.%6"/>
      <w:lvlJc w:val="left"/>
      <w:pPr>
        <w:ind w:left="737" w:hanging="737"/>
      </w:pPr>
      <w:rPr>
        <w:rFonts w:hint="default"/>
      </w:rPr>
    </w:lvl>
    <w:lvl w:ilvl="6">
      <w:start w:val="1"/>
      <w:numFmt w:val="decimal"/>
      <w:isLgl/>
      <w:lvlText w:val="%1.%2.%3.%4.%5.%6.%7"/>
      <w:lvlJc w:val="left"/>
      <w:pPr>
        <w:ind w:left="737" w:hanging="737"/>
      </w:pPr>
      <w:rPr>
        <w:rFonts w:hint="default"/>
      </w:rPr>
    </w:lvl>
    <w:lvl w:ilvl="7">
      <w:start w:val="1"/>
      <w:numFmt w:val="decimal"/>
      <w:isLgl/>
      <w:lvlText w:val="%1.%2.%3.%4.%5.%6.%7.%8"/>
      <w:lvlJc w:val="left"/>
      <w:pPr>
        <w:ind w:left="737" w:hanging="737"/>
      </w:pPr>
      <w:rPr>
        <w:rFonts w:hint="default"/>
      </w:rPr>
    </w:lvl>
    <w:lvl w:ilvl="8">
      <w:start w:val="1"/>
      <w:numFmt w:val="decimal"/>
      <w:isLgl/>
      <w:lvlText w:val="%1.%2.%3.%4.%5.%6.%7.%8.%9"/>
      <w:lvlJc w:val="left"/>
      <w:pPr>
        <w:ind w:left="737" w:hanging="737"/>
      </w:pPr>
      <w:rPr>
        <w:rFonts w:hint="default"/>
      </w:rPr>
    </w:lvl>
  </w:abstractNum>
  <w:abstractNum w:abstractNumId="28" w15:restartNumberingAfterBreak="0">
    <w:nsid w:val="50FA5794"/>
    <w:multiLevelType w:val="multilevel"/>
    <w:tmpl w:val="1A98A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261D40"/>
    <w:multiLevelType w:val="hybridMultilevel"/>
    <w:tmpl w:val="8C4E0F52"/>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0" w15:restartNumberingAfterBreak="0">
    <w:nsid w:val="5484131A"/>
    <w:multiLevelType w:val="hybridMultilevel"/>
    <w:tmpl w:val="0108E0EE"/>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1" w15:restartNumberingAfterBreak="0">
    <w:nsid w:val="58671EE8"/>
    <w:multiLevelType w:val="hybridMultilevel"/>
    <w:tmpl w:val="BB9830B0"/>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2" w15:restartNumberingAfterBreak="0">
    <w:nsid w:val="5A7E56B6"/>
    <w:multiLevelType w:val="hybridMultilevel"/>
    <w:tmpl w:val="B900B526"/>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3" w15:restartNumberingAfterBreak="0">
    <w:nsid w:val="63D06F8F"/>
    <w:multiLevelType w:val="hybridMultilevel"/>
    <w:tmpl w:val="FF1A2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48148C"/>
    <w:multiLevelType w:val="hybridMultilevel"/>
    <w:tmpl w:val="FB8826C2"/>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5" w15:restartNumberingAfterBreak="0">
    <w:nsid w:val="68210B0E"/>
    <w:multiLevelType w:val="multilevel"/>
    <w:tmpl w:val="7DFC9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401FF8"/>
    <w:multiLevelType w:val="hybridMultilevel"/>
    <w:tmpl w:val="6A244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76174D"/>
    <w:multiLevelType w:val="multilevel"/>
    <w:tmpl w:val="0E6A6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A34793"/>
    <w:multiLevelType w:val="hybridMultilevel"/>
    <w:tmpl w:val="305A5134"/>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9" w15:restartNumberingAfterBreak="0">
    <w:nsid w:val="752E3FB6"/>
    <w:multiLevelType w:val="hybridMultilevel"/>
    <w:tmpl w:val="B3FC5DFC"/>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0" w15:restartNumberingAfterBreak="0">
    <w:nsid w:val="75411092"/>
    <w:multiLevelType w:val="multilevel"/>
    <w:tmpl w:val="A7E68C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982C58"/>
    <w:multiLevelType w:val="hybridMultilevel"/>
    <w:tmpl w:val="A93E5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165990">
    <w:abstractNumId w:val="24"/>
  </w:num>
  <w:num w:numId="2" w16cid:durableId="2031636155">
    <w:abstractNumId w:val="17"/>
  </w:num>
  <w:num w:numId="3" w16cid:durableId="765199418">
    <w:abstractNumId w:val="25"/>
  </w:num>
  <w:num w:numId="4" w16cid:durableId="489911968">
    <w:abstractNumId w:val="5"/>
  </w:num>
  <w:num w:numId="5" w16cid:durableId="2092117575">
    <w:abstractNumId w:val="4"/>
  </w:num>
  <w:num w:numId="6" w16cid:durableId="1512334018">
    <w:abstractNumId w:val="36"/>
  </w:num>
  <w:num w:numId="7" w16cid:durableId="1659846397">
    <w:abstractNumId w:val="7"/>
  </w:num>
  <w:num w:numId="8" w16cid:durableId="1078674319">
    <w:abstractNumId w:val="2"/>
  </w:num>
  <w:num w:numId="9" w16cid:durableId="216670376">
    <w:abstractNumId w:val="41"/>
  </w:num>
  <w:num w:numId="10" w16cid:durableId="382827009">
    <w:abstractNumId w:val="22"/>
  </w:num>
  <w:num w:numId="11" w16cid:durableId="1190024168">
    <w:abstractNumId w:val="8"/>
  </w:num>
  <w:num w:numId="12" w16cid:durableId="1066804580">
    <w:abstractNumId w:val="9"/>
  </w:num>
  <w:num w:numId="13" w16cid:durableId="500313797">
    <w:abstractNumId w:val="14"/>
  </w:num>
  <w:num w:numId="14" w16cid:durableId="1039940035">
    <w:abstractNumId w:val="37"/>
  </w:num>
  <w:num w:numId="15" w16cid:durableId="737242801">
    <w:abstractNumId w:val="21"/>
  </w:num>
  <w:num w:numId="16" w16cid:durableId="1583373789">
    <w:abstractNumId w:val="35"/>
  </w:num>
  <w:num w:numId="17" w16cid:durableId="478115311">
    <w:abstractNumId w:val="16"/>
  </w:num>
  <w:num w:numId="18" w16cid:durableId="125397243">
    <w:abstractNumId w:val="27"/>
  </w:num>
  <w:num w:numId="19" w16cid:durableId="453326338">
    <w:abstractNumId w:val="19"/>
  </w:num>
  <w:num w:numId="20" w16cid:durableId="963926248">
    <w:abstractNumId w:val="1"/>
  </w:num>
  <w:num w:numId="21" w16cid:durableId="1348294829">
    <w:abstractNumId w:val="6"/>
  </w:num>
  <w:num w:numId="22" w16cid:durableId="166216677">
    <w:abstractNumId w:val="34"/>
  </w:num>
  <w:num w:numId="23" w16cid:durableId="1585993401">
    <w:abstractNumId w:val="20"/>
  </w:num>
  <w:num w:numId="24" w16cid:durableId="410852324">
    <w:abstractNumId w:val="11"/>
  </w:num>
  <w:num w:numId="25" w16cid:durableId="1442071838">
    <w:abstractNumId w:val="33"/>
  </w:num>
  <w:num w:numId="26" w16cid:durableId="1023357518">
    <w:abstractNumId w:val="3"/>
  </w:num>
  <w:num w:numId="27" w16cid:durableId="984236575">
    <w:abstractNumId w:val="30"/>
  </w:num>
  <w:num w:numId="28" w16cid:durableId="406464244">
    <w:abstractNumId w:val="13"/>
  </w:num>
  <w:num w:numId="29" w16cid:durableId="1770733778">
    <w:abstractNumId w:val="38"/>
  </w:num>
  <w:num w:numId="30" w16cid:durableId="1876037998">
    <w:abstractNumId w:val="31"/>
  </w:num>
  <w:num w:numId="31" w16cid:durableId="1522353294">
    <w:abstractNumId w:val="26"/>
  </w:num>
  <w:num w:numId="32" w16cid:durableId="198511195">
    <w:abstractNumId w:val="28"/>
  </w:num>
  <w:num w:numId="33" w16cid:durableId="959578432">
    <w:abstractNumId w:val="40"/>
  </w:num>
  <w:num w:numId="34" w16cid:durableId="1668367428">
    <w:abstractNumId w:val="18"/>
  </w:num>
  <w:num w:numId="35" w16cid:durableId="1258365114">
    <w:abstractNumId w:val="23"/>
  </w:num>
  <w:num w:numId="36" w16cid:durableId="662129707">
    <w:abstractNumId w:val="32"/>
  </w:num>
  <w:num w:numId="37" w16cid:durableId="1314870421">
    <w:abstractNumId w:val="10"/>
  </w:num>
  <w:num w:numId="38" w16cid:durableId="1295401898">
    <w:abstractNumId w:val="0"/>
  </w:num>
  <w:num w:numId="39" w16cid:durableId="1358234652">
    <w:abstractNumId w:val="29"/>
  </w:num>
  <w:num w:numId="40" w16cid:durableId="489247483">
    <w:abstractNumId w:val="15"/>
  </w:num>
  <w:num w:numId="41" w16cid:durableId="1774860992">
    <w:abstractNumId w:val="12"/>
  </w:num>
  <w:num w:numId="42" w16cid:durableId="1422218061">
    <w:abstractNumId w:val="3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8DE811"/>
    <w:rsid w:val="00002CDD"/>
    <w:rsid w:val="00002E6B"/>
    <w:rsid w:val="000042B8"/>
    <w:rsid w:val="00004618"/>
    <w:rsid w:val="00004C1F"/>
    <w:rsid w:val="00011DCF"/>
    <w:rsid w:val="00012C72"/>
    <w:rsid w:val="000153A2"/>
    <w:rsid w:val="0001772E"/>
    <w:rsid w:val="0001784E"/>
    <w:rsid w:val="000226B6"/>
    <w:rsid w:val="00025CD7"/>
    <w:rsid w:val="00026802"/>
    <w:rsid w:val="00026D27"/>
    <w:rsid w:val="0003050A"/>
    <w:rsid w:val="00031262"/>
    <w:rsid w:val="00031E4A"/>
    <w:rsid w:val="00041FF4"/>
    <w:rsid w:val="00042B12"/>
    <w:rsid w:val="00044F4C"/>
    <w:rsid w:val="0004534E"/>
    <w:rsid w:val="000636CD"/>
    <w:rsid w:val="0006462C"/>
    <w:rsid w:val="00064E5D"/>
    <w:rsid w:val="00070572"/>
    <w:rsid w:val="000708AD"/>
    <w:rsid w:val="00074DA3"/>
    <w:rsid w:val="000808C3"/>
    <w:rsid w:val="00083687"/>
    <w:rsid w:val="0008515E"/>
    <w:rsid w:val="00087AEC"/>
    <w:rsid w:val="00095718"/>
    <w:rsid w:val="00097872"/>
    <w:rsid w:val="000A05B4"/>
    <w:rsid w:val="000A1F58"/>
    <w:rsid w:val="000A3612"/>
    <w:rsid w:val="000A4CC7"/>
    <w:rsid w:val="000B282E"/>
    <w:rsid w:val="000C7705"/>
    <w:rsid w:val="000D76B7"/>
    <w:rsid w:val="000E0DE1"/>
    <w:rsid w:val="000E3C94"/>
    <w:rsid w:val="000F03E0"/>
    <w:rsid w:val="000F38DB"/>
    <w:rsid w:val="000F3A3D"/>
    <w:rsid w:val="000F4B70"/>
    <w:rsid w:val="000F5862"/>
    <w:rsid w:val="000F6B3E"/>
    <w:rsid w:val="00106C93"/>
    <w:rsid w:val="00107229"/>
    <w:rsid w:val="0010725E"/>
    <w:rsid w:val="00107E0D"/>
    <w:rsid w:val="00111E9B"/>
    <w:rsid w:val="00112E04"/>
    <w:rsid w:val="001154FA"/>
    <w:rsid w:val="00123AA5"/>
    <w:rsid w:val="00126325"/>
    <w:rsid w:val="001309D1"/>
    <w:rsid w:val="001318DF"/>
    <w:rsid w:val="00137E44"/>
    <w:rsid w:val="0014135B"/>
    <w:rsid w:val="00141ADE"/>
    <w:rsid w:val="0015265E"/>
    <w:rsid w:val="0015309F"/>
    <w:rsid w:val="0015693B"/>
    <w:rsid w:val="00156C4A"/>
    <w:rsid w:val="00162ECD"/>
    <w:rsid w:val="001646FF"/>
    <w:rsid w:val="0016512E"/>
    <w:rsid w:val="0018294D"/>
    <w:rsid w:val="00183250"/>
    <w:rsid w:val="00184E4E"/>
    <w:rsid w:val="00190C7B"/>
    <w:rsid w:val="0019444D"/>
    <w:rsid w:val="00194463"/>
    <w:rsid w:val="001962A3"/>
    <w:rsid w:val="001B2314"/>
    <w:rsid w:val="001B28E7"/>
    <w:rsid w:val="001B71CB"/>
    <w:rsid w:val="001C0518"/>
    <w:rsid w:val="001C0B3B"/>
    <w:rsid w:val="001C1933"/>
    <w:rsid w:val="001C2AB8"/>
    <w:rsid w:val="001C3B22"/>
    <w:rsid w:val="001C55B6"/>
    <w:rsid w:val="001D048C"/>
    <w:rsid w:val="001D0585"/>
    <w:rsid w:val="001D4E88"/>
    <w:rsid w:val="001D7429"/>
    <w:rsid w:val="001D7C50"/>
    <w:rsid w:val="001D7E26"/>
    <w:rsid w:val="001E26F1"/>
    <w:rsid w:val="001F7F0B"/>
    <w:rsid w:val="00220306"/>
    <w:rsid w:val="00225B8F"/>
    <w:rsid w:val="00233F70"/>
    <w:rsid w:val="0023419E"/>
    <w:rsid w:val="002440EA"/>
    <w:rsid w:val="0024740E"/>
    <w:rsid w:val="00252BC5"/>
    <w:rsid w:val="0025363E"/>
    <w:rsid w:val="00254808"/>
    <w:rsid w:val="00257119"/>
    <w:rsid w:val="00263CCC"/>
    <w:rsid w:val="00267826"/>
    <w:rsid w:val="002718E6"/>
    <w:rsid w:val="00272359"/>
    <w:rsid w:val="0027372E"/>
    <w:rsid w:val="00274116"/>
    <w:rsid w:val="00276E95"/>
    <w:rsid w:val="00277D8C"/>
    <w:rsid w:val="002810DB"/>
    <w:rsid w:val="002849F5"/>
    <w:rsid w:val="002908A5"/>
    <w:rsid w:val="00291FDD"/>
    <w:rsid w:val="00292658"/>
    <w:rsid w:val="0029589C"/>
    <w:rsid w:val="002A0824"/>
    <w:rsid w:val="002A2948"/>
    <w:rsid w:val="002A6616"/>
    <w:rsid w:val="002C0D49"/>
    <w:rsid w:val="002C1D93"/>
    <w:rsid w:val="002C2378"/>
    <w:rsid w:val="002D23DE"/>
    <w:rsid w:val="002D5D5A"/>
    <w:rsid w:val="002E14EF"/>
    <w:rsid w:val="002F005B"/>
    <w:rsid w:val="002F139E"/>
    <w:rsid w:val="002F507E"/>
    <w:rsid w:val="002F71C8"/>
    <w:rsid w:val="00300CEE"/>
    <w:rsid w:val="0030541C"/>
    <w:rsid w:val="00305AA2"/>
    <w:rsid w:val="003061A4"/>
    <w:rsid w:val="003118B6"/>
    <w:rsid w:val="00312C4F"/>
    <w:rsid w:val="00315633"/>
    <w:rsid w:val="003170F7"/>
    <w:rsid w:val="00317E5B"/>
    <w:rsid w:val="0032339E"/>
    <w:rsid w:val="0033280B"/>
    <w:rsid w:val="00336896"/>
    <w:rsid w:val="00337CDD"/>
    <w:rsid w:val="00340AAF"/>
    <w:rsid w:val="00342848"/>
    <w:rsid w:val="00345B49"/>
    <w:rsid w:val="003467F2"/>
    <w:rsid w:val="0034774E"/>
    <w:rsid w:val="00347A87"/>
    <w:rsid w:val="00350A8D"/>
    <w:rsid w:val="00353A3C"/>
    <w:rsid w:val="0035443F"/>
    <w:rsid w:val="00362FDE"/>
    <w:rsid w:val="0037073A"/>
    <w:rsid w:val="0037259E"/>
    <w:rsid w:val="00373CBE"/>
    <w:rsid w:val="00382EE2"/>
    <w:rsid w:val="00382FD3"/>
    <w:rsid w:val="00383138"/>
    <w:rsid w:val="003851CF"/>
    <w:rsid w:val="0038583D"/>
    <w:rsid w:val="00390A77"/>
    <w:rsid w:val="00391C76"/>
    <w:rsid w:val="003932B1"/>
    <w:rsid w:val="00395993"/>
    <w:rsid w:val="003A2F9B"/>
    <w:rsid w:val="003A3586"/>
    <w:rsid w:val="003A4A14"/>
    <w:rsid w:val="003B066E"/>
    <w:rsid w:val="003B12AB"/>
    <w:rsid w:val="003B1D32"/>
    <w:rsid w:val="003C3D52"/>
    <w:rsid w:val="003C3E6F"/>
    <w:rsid w:val="003C3EFD"/>
    <w:rsid w:val="003C45C6"/>
    <w:rsid w:val="003C6CDD"/>
    <w:rsid w:val="003E4C5E"/>
    <w:rsid w:val="003E4EE0"/>
    <w:rsid w:val="003E7FC8"/>
    <w:rsid w:val="003F038F"/>
    <w:rsid w:val="003F17CD"/>
    <w:rsid w:val="003F6958"/>
    <w:rsid w:val="004054AA"/>
    <w:rsid w:val="00405911"/>
    <w:rsid w:val="00405A07"/>
    <w:rsid w:val="00411C39"/>
    <w:rsid w:val="004268CD"/>
    <w:rsid w:val="00433C25"/>
    <w:rsid w:val="00450D1E"/>
    <w:rsid w:val="00451DAC"/>
    <w:rsid w:val="004557AE"/>
    <w:rsid w:val="00455DD7"/>
    <w:rsid w:val="00464635"/>
    <w:rsid w:val="00464FFB"/>
    <w:rsid w:val="00466ECD"/>
    <w:rsid w:val="004671DF"/>
    <w:rsid w:val="00470596"/>
    <w:rsid w:val="0047435E"/>
    <w:rsid w:val="0048189C"/>
    <w:rsid w:val="00481FED"/>
    <w:rsid w:val="00482D76"/>
    <w:rsid w:val="004841EC"/>
    <w:rsid w:val="004865C3"/>
    <w:rsid w:val="00486EF5"/>
    <w:rsid w:val="0049034A"/>
    <w:rsid w:val="00491668"/>
    <w:rsid w:val="00491FA0"/>
    <w:rsid w:val="00493A63"/>
    <w:rsid w:val="00494337"/>
    <w:rsid w:val="004961DC"/>
    <w:rsid w:val="004A3CB5"/>
    <w:rsid w:val="004B03FF"/>
    <w:rsid w:val="004B25ED"/>
    <w:rsid w:val="004B7F04"/>
    <w:rsid w:val="004D3DEE"/>
    <w:rsid w:val="004D62B5"/>
    <w:rsid w:val="004E2F80"/>
    <w:rsid w:val="004E3C64"/>
    <w:rsid w:val="004E4EBD"/>
    <w:rsid w:val="004E5AC1"/>
    <w:rsid w:val="004E6546"/>
    <w:rsid w:val="004E6C1B"/>
    <w:rsid w:val="004F78AC"/>
    <w:rsid w:val="00500261"/>
    <w:rsid w:val="00504B16"/>
    <w:rsid w:val="005051A7"/>
    <w:rsid w:val="00510C67"/>
    <w:rsid w:val="0051232C"/>
    <w:rsid w:val="00517B99"/>
    <w:rsid w:val="005223E4"/>
    <w:rsid w:val="00525A9A"/>
    <w:rsid w:val="00537CE2"/>
    <w:rsid w:val="00540052"/>
    <w:rsid w:val="005450B4"/>
    <w:rsid w:val="00546551"/>
    <w:rsid w:val="00550641"/>
    <w:rsid w:val="00552527"/>
    <w:rsid w:val="00581D21"/>
    <w:rsid w:val="005A36C7"/>
    <w:rsid w:val="005A4BD8"/>
    <w:rsid w:val="005C6694"/>
    <w:rsid w:val="005D2202"/>
    <w:rsid w:val="005D23CA"/>
    <w:rsid w:val="005D3425"/>
    <w:rsid w:val="005D4ACE"/>
    <w:rsid w:val="005D5748"/>
    <w:rsid w:val="005D77E2"/>
    <w:rsid w:val="005D77F8"/>
    <w:rsid w:val="005E4720"/>
    <w:rsid w:val="005F07D8"/>
    <w:rsid w:val="005F5AC3"/>
    <w:rsid w:val="005F7EC5"/>
    <w:rsid w:val="00603686"/>
    <w:rsid w:val="00603E2F"/>
    <w:rsid w:val="006052A1"/>
    <w:rsid w:val="00612432"/>
    <w:rsid w:val="006128B5"/>
    <w:rsid w:val="00613365"/>
    <w:rsid w:val="00621CAC"/>
    <w:rsid w:val="00625F2C"/>
    <w:rsid w:val="00627213"/>
    <w:rsid w:val="00637824"/>
    <w:rsid w:val="00641047"/>
    <w:rsid w:val="0064252C"/>
    <w:rsid w:val="006430B5"/>
    <w:rsid w:val="006441CC"/>
    <w:rsid w:val="00644552"/>
    <w:rsid w:val="006455D8"/>
    <w:rsid w:val="00653858"/>
    <w:rsid w:val="00654B3B"/>
    <w:rsid w:val="00654EDB"/>
    <w:rsid w:val="00655C55"/>
    <w:rsid w:val="00662FA4"/>
    <w:rsid w:val="006646FE"/>
    <w:rsid w:val="006732EA"/>
    <w:rsid w:val="00674175"/>
    <w:rsid w:val="00675F42"/>
    <w:rsid w:val="0068292C"/>
    <w:rsid w:val="00682FD5"/>
    <w:rsid w:val="0068674E"/>
    <w:rsid w:val="00686B6E"/>
    <w:rsid w:val="00692D29"/>
    <w:rsid w:val="00695384"/>
    <w:rsid w:val="006967A7"/>
    <w:rsid w:val="006967FF"/>
    <w:rsid w:val="0069746F"/>
    <w:rsid w:val="006A0229"/>
    <w:rsid w:val="006A2D12"/>
    <w:rsid w:val="006A34AA"/>
    <w:rsid w:val="006A3B73"/>
    <w:rsid w:val="006A6CD3"/>
    <w:rsid w:val="006B2901"/>
    <w:rsid w:val="006B3041"/>
    <w:rsid w:val="006B3CFB"/>
    <w:rsid w:val="006B587E"/>
    <w:rsid w:val="006B6A84"/>
    <w:rsid w:val="006B7CC4"/>
    <w:rsid w:val="006C713C"/>
    <w:rsid w:val="006D4BF9"/>
    <w:rsid w:val="006D6830"/>
    <w:rsid w:val="006E04AE"/>
    <w:rsid w:val="006E0648"/>
    <w:rsid w:val="006E426B"/>
    <w:rsid w:val="006E5685"/>
    <w:rsid w:val="006E6F4E"/>
    <w:rsid w:val="006F56F9"/>
    <w:rsid w:val="006F645F"/>
    <w:rsid w:val="00704D4D"/>
    <w:rsid w:val="0070576B"/>
    <w:rsid w:val="007138D3"/>
    <w:rsid w:val="00720C22"/>
    <w:rsid w:val="00721F51"/>
    <w:rsid w:val="00722B7D"/>
    <w:rsid w:val="00726CD7"/>
    <w:rsid w:val="00734384"/>
    <w:rsid w:val="00740203"/>
    <w:rsid w:val="0074261B"/>
    <w:rsid w:val="00752E3F"/>
    <w:rsid w:val="00752FA0"/>
    <w:rsid w:val="007605AD"/>
    <w:rsid w:val="00767B6E"/>
    <w:rsid w:val="0077060F"/>
    <w:rsid w:val="00781E12"/>
    <w:rsid w:val="00782AF2"/>
    <w:rsid w:val="00783CE3"/>
    <w:rsid w:val="0079011E"/>
    <w:rsid w:val="007912F7"/>
    <w:rsid w:val="00797066"/>
    <w:rsid w:val="007A02FD"/>
    <w:rsid w:val="007B2ABC"/>
    <w:rsid w:val="007B6A48"/>
    <w:rsid w:val="007C4C1B"/>
    <w:rsid w:val="007D127C"/>
    <w:rsid w:val="007D444C"/>
    <w:rsid w:val="007D5BEF"/>
    <w:rsid w:val="007E6848"/>
    <w:rsid w:val="007F0564"/>
    <w:rsid w:val="007F0840"/>
    <w:rsid w:val="007F7197"/>
    <w:rsid w:val="008070FF"/>
    <w:rsid w:val="008105AB"/>
    <w:rsid w:val="0081396C"/>
    <w:rsid w:val="00816812"/>
    <w:rsid w:val="00821BBD"/>
    <w:rsid w:val="00823A70"/>
    <w:rsid w:val="00827D3D"/>
    <w:rsid w:val="008316CA"/>
    <w:rsid w:val="00833110"/>
    <w:rsid w:val="0083515C"/>
    <w:rsid w:val="0084466E"/>
    <w:rsid w:val="00846203"/>
    <w:rsid w:val="008563C4"/>
    <w:rsid w:val="0085658A"/>
    <w:rsid w:val="00860CB9"/>
    <w:rsid w:val="0086171A"/>
    <w:rsid w:val="00863EDD"/>
    <w:rsid w:val="00863F94"/>
    <w:rsid w:val="00864F38"/>
    <w:rsid w:val="0087606C"/>
    <w:rsid w:val="00876D61"/>
    <w:rsid w:val="008802D5"/>
    <w:rsid w:val="0088085E"/>
    <w:rsid w:val="008808C4"/>
    <w:rsid w:val="00880E1E"/>
    <w:rsid w:val="00880F89"/>
    <w:rsid w:val="00881CE5"/>
    <w:rsid w:val="008822A4"/>
    <w:rsid w:val="00887152"/>
    <w:rsid w:val="0089084C"/>
    <w:rsid w:val="00890FD1"/>
    <w:rsid w:val="00892F95"/>
    <w:rsid w:val="00895ADA"/>
    <w:rsid w:val="00896B24"/>
    <w:rsid w:val="008A658F"/>
    <w:rsid w:val="008C010F"/>
    <w:rsid w:val="008C06CB"/>
    <w:rsid w:val="008C2FDC"/>
    <w:rsid w:val="008C491C"/>
    <w:rsid w:val="008C7AF2"/>
    <w:rsid w:val="008D512F"/>
    <w:rsid w:val="008E4A1E"/>
    <w:rsid w:val="008E5187"/>
    <w:rsid w:val="008E54CF"/>
    <w:rsid w:val="008E5993"/>
    <w:rsid w:val="008E684F"/>
    <w:rsid w:val="008E6909"/>
    <w:rsid w:val="008F0084"/>
    <w:rsid w:val="008F0D18"/>
    <w:rsid w:val="008F7423"/>
    <w:rsid w:val="0090110B"/>
    <w:rsid w:val="00903BBB"/>
    <w:rsid w:val="0090404A"/>
    <w:rsid w:val="0091504E"/>
    <w:rsid w:val="0092070F"/>
    <w:rsid w:val="0092702A"/>
    <w:rsid w:val="00930429"/>
    <w:rsid w:val="0093560D"/>
    <w:rsid w:val="0093684B"/>
    <w:rsid w:val="009377E3"/>
    <w:rsid w:val="00937E6A"/>
    <w:rsid w:val="0094019A"/>
    <w:rsid w:val="00940468"/>
    <w:rsid w:val="009412AD"/>
    <w:rsid w:val="0095599F"/>
    <w:rsid w:val="00957EB3"/>
    <w:rsid w:val="0096097C"/>
    <w:rsid w:val="00966066"/>
    <w:rsid w:val="00972F53"/>
    <w:rsid w:val="00974016"/>
    <w:rsid w:val="009742D9"/>
    <w:rsid w:val="00982865"/>
    <w:rsid w:val="0098795F"/>
    <w:rsid w:val="00991FD9"/>
    <w:rsid w:val="00995FA8"/>
    <w:rsid w:val="009C35F6"/>
    <w:rsid w:val="009C3969"/>
    <w:rsid w:val="009C528A"/>
    <w:rsid w:val="009C5E2F"/>
    <w:rsid w:val="009D0CFF"/>
    <w:rsid w:val="009D2772"/>
    <w:rsid w:val="009D2906"/>
    <w:rsid w:val="009D5C7F"/>
    <w:rsid w:val="009D5FE5"/>
    <w:rsid w:val="009E0E3B"/>
    <w:rsid w:val="009F1A1D"/>
    <w:rsid w:val="009F6218"/>
    <w:rsid w:val="00A02A7C"/>
    <w:rsid w:val="00A04AF4"/>
    <w:rsid w:val="00A065E1"/>
    <w:rsid w:val="00A10ABE"/>
    <w:rsid w:val="00A127B5"/>
    <w:rsid w:val="00A12EE0"/>
    <w:rsid w:val="00A1351A"/>
    <w:rsid w:val="00A17D67"/>
    <w:rsid w:val="00A212BC"/>
    <w:rsid w:val="00A23FFA"/>
    <w:rsid w:val="00A337DC"/>
    <w:rsid w:val="00A3491F"/>
    <w:rsid w:val="00A369E7"/>
    <w:rsid w:val="00A416BE"/>
    <w:rsid w:val="00A42E3F"/>
    <w:rsid w:val="00A456D1"/>
    <w:rsid w:val="00A45884"/>
    <w:rsid w:val="00A52C50"/>
    <w:rsid w:val="00A53FAB"/>
    <w:rsid w:val="00A65C7D"/>
    <w:rsid w:val="00A72D4C"/>
    <w:rsid w:val="00A8371E"/>
    <w:rsid w:val="00A878CB"/>
    <w:rsid w:val="00A9052C"/>
    <w:rsid w:val="00A93F4A"/>
    <w:rsid w:val="00A94EE6"/>
    <w:rsid w:val="00A96D9B"/>
    <w:rsid w:val="00AA00F4"/>
    <w:rsid w:val="00AA23B1"/>
    <w:rsid w:val="00AA289B"/>
    <w:rsid w:val="00AA6665"/>
    <w:rsid w:val="00AB4CCE"/>
    <w:rsid w:val="00AB6FAC"/>
    <w:rsid w:val="00AC0BE1"/>
    <w:rsid w:val="00AC2842"/>
    <w:rsid w:val="00AD0780"/>
    <w:rsid w:val="00AD57D7"/>
    <w:rsid w:val="00AD6F6A"/>
    <w:rsid w:val="00AD70DB"/>
    <w:rsid w:val="00AE0C5F"/>
    <w:rsid w:val="00AE1A3F"/>
    <w:rsid w:val="00AE4C38"/>
    <w:rsid w:val="00AE77CD"/>
    <w:rsid w:val="00AE7DD2"/>
    <w:rsid w:val="00AF3961"/>
    <w:rsid w:val="00AF63CE"/>
    <w:rsid w:val="00AF6F15"/>
    <w:rsid w:val="00B07914"/>
    <w:rsid w:val="00B101C4"/>
    <w:rsid w:val="00B104B8"/>
    <w:rsid w:val="00B12B30"/>
    <w:rsid w:val="00B156EC"/>
    <w:rsid w:val="00B203D8"/>
    <w:rsid w:val="00B2471A"/>
    <w:rsid w:val="00B25980"/>
    <w:rsid w:val="00B35B37"/>
    <w:rsid w:val="00B363B7"/>
    <w:rsid w:val="00B37C7C"/>
    <w:rsid w:val="00B40770"/>
    <w:rsid w:val="00B41119"/>
    <w:rsid w:val="00B4163A"/>
    <w:rsid w:val="00B41701"/>
    <w:rsid w:val="00B43463"/>
    <w:rsid w:val="00B43E58"/>
    <w:rsid w:val="00B45CCC"/>
    <w:rsid w:val="00B46A32"/>
    <w:rsid w:val="00B52984"/>
    <w:rsid w:val="00B60A18"/>
    <w:rsid w:val="00B60DCB"/>
    <w:rsid w:val="00B65F54"/>
    <w:rsid w:val="00B7299D"/>
    <w:rsid w:val="00B76861"/>
    <w:rsid w:val="00B87EB1"/>
    <w:rsid w:val="00B90683"/>
    <w:rsid w:val="00B95557"/>
    <w:rsid w:val="00BA7DAC"/>
    <w:rsid w:val="00BC075B"/>
    <w:rsid w:val="00BC25BE"/>
    <w:rsid w:val="00BC33C9"/>
    <w:rsid w:val="00BC4BB4"/>
    <w:rsid w:val="00BD2ABD"/>
    <w:rsid w:val="00BD318E"/>
    <w:rsid w:val="00BD638A"/>
    <w:rsid w:val="00BD72EE"/>
    <w:rsid w:val="00BE40C4"/>
    <w:rsid w:val="00BE7C20"/>
    <w:rsid w:val="00BF2BFB"/>
    <w:rsid w:val="00BF35D2"/>
    <w:rsid w:val="00BF3B8E"/>
    <w:rsid w:val="00BF5E13"/>
    <w:rsid w:val="00BF6AE9"/>
    <w:rsid w:val="00C0773D"/>
    <w:rsid w:val="00C13E40"/>
    <w:rsid w:val="00C15FF6"/>
    <w:rsid w:val="00C16A33"/>
    <w:rsid w:val="00C17AA5"/>
    <w:rsid w:val="00C269AF"/>
    <w:rsid w:val="00C311B8"/>
    <w:rsid w:val="00C31B4E"/>
    <w:rsid w:val="00C33733"/>
    <w:rsid w:val="00C43010"/>
    <w:rsid w:val="00C52F5B"/>
    <w:rsid w:val="00C54961"/>
    <w:rsid w:val="00C56B61"/>
    <w:rsid w:val="00C57847"/>
    <w:rsid w:val="00C60B9A"/>
    <w:rsid w:val="00C64443"/>
    <w:rsid w:val="00C7268A"/>
    <w:rsid w:val="00C85B09"/>
    <w:rsid w:val="00C8627F"/>
    <w:rsid w:val="00C9604C"/>
    <w:rsid w:val="00CA0B75"/>
    <w:rsid w:val="00CA234B"/>
    <w:rsid w:val="00CA2CF4"/>
    <w:rsid w:val="00CB4DC4"/>
    <w:rsid w:val="00CB4EEA"/>
    <w:rsid w:val="00CB63C6"/>
    <w:rsid w:val="00CC28DF"/>
    <w:rsid w:val="00CD631A"/>
    <w:rsid w:val="00CE0A3C"/>
    <w:rsid w:val="00CE1CAA"/>
    <w:rsid w:val="00CE2FBA"/>
    <w:rsid w:val="00CE783E"/>
    <w:rsid w:val="00CF264F"/>
    <w:rsid w:val="00D023F7"/>
    <w:rsid w:val="00D05D24"/>
    <w:rsid w:val="00D0744A"/>
    <w:rsid w:val="00D2450D"/>
    <w:rsid w:val="00D32105"/>
    <w:rsid w:val="00D50335"/>
    <w:rsid w:val="00D52C14"/>
    <w:rsid w:val="00D52E57"/>
    <w:rsid w:val="00D5501E"/>
    <w:rsid w:val="00D57356"/>
    <w:rsid w:val="00D62A81"/>
    <w:rsid w:val="00D663DF"/>
    <w:rsid w:val="00D66A31"/>
    <w:rsid w:val="00D66BEE"/>
    <w:rsid w:val="00D80E0A"/>
    <w:rsid w:val="00D842AE"/>
    <w:rsid w:val="00D9024B"/>
    <w:rsid w:val="00D9166E"/>
    <w:rsid w:val="00D926FA"/>
    <w:rsid w:val="00D93E3D"/>
    <w:rsid w:val="00D93F25"/>
    <w:rsid w:val="00DA0107"/>
    <w:rsid w:val="00DA02C1"/>
    <w:rsid w:val="00DA7637"/>
    <w:rsid w:val="00DB0605"/>
    <w:rsid w:val="00DB265B"/>
    <w:rsid w:val="00DB4778"/>
    <w:rsid w:val="00DB4FF1"/>
    <w:rsid w:val="00DC4F9F"/>
    <w:rsid w:val="00DC5196"/>
    <w:rsid w:val="00DD0F0C"/>
    <w:rsid w:val="00DD6767"/>
    <w:rsid w:val="00DD73A6"/>
    <w:rsid w:val="00DDFA06"/>
    <w:rsid w:val="00DE1B44"/>
    <w:rsid w:val="00DE1BBD"/>
    <w:rsid w:val="00DE3103"/>
    <w:rsid w:val="00DF2B00"/>
    <w:rsid w:val="00DF445C"/>
    <w:rsid w:val="00DF559F"/>
    <w:rsid w:val="00DF5F26"/>
    <w:rsid w:val="00DF762F"/>
    <w:rsid w:val="00DF7CE5"/>
    <w:rsid w:val="00E02A44"/>
    <w:rsid w:val="00E03DFA"/>
    <w:rsid w:val="00E07547"/>
    <w:rsid w:val="00E10B07"/>
    <w:rsid w:val="00E10E31"/>
    <w:rsid w:val="00E11496"/>
    <w:rsid w:val="00E115BB"/>
    <w:rsid w:val="00E11B52"/>
    <w:rsid w:val="00E12C9C"/>
    <w:rsid w:val="00E12D0E"/>
    <w:rsid w:val="00E13D25"/>
    <w:rsid w:val="00E159B6"/>
    <w:rsid w:val="00E162E1"/>
    <w:rsid w:val="00E21452"/>
    <w:rsid w:val="00E24CBF"/>
    <w:rsid w:val="00E259E2"/>
    <w:rsid w:val="00E34D07"/>
    <w:rsid w:val="00E35C68"/>
    <w:rsid w:val="00E37DBD"/>
    <w:rsid w:val="00E41262"/>
    <w:rsid w:val="00E41DFF"/>
    <w:rsid w:val="00E501FE"/>
    <w:rsid w:val="00E61953"/>
    <w:rsid w:val="00E644D0"/>
    <w:rsid w:val="00E64EFA"/>
    <w:rsid w:val="00E66EC4"/>
    <w:rsid w:val="00E67336"/>
    <w:rsid w:val="00E70F70"/>
    <w:rsid w:val="00E8336B"/>
    <w:rsid w:val="00E83BB7"/>
    <w:rsid w:val="00E87453"/>
    <w:rsid w:val="00E90777"/>
    <w:rsid w:val="00EA1FB0"/>
    <w:rsid w:val="00EA4C32"/>
    <w:rsid w:val="00EA64A1"/>
    <w:rsid w:val="00EA64B7"/>
    <w:rsid w:val="00EA7E00"/>
    <w:rsid w:val="00EB02CD"/>
    <w:rsid w:val="00EB567C"/>
    <w:rsid w:val="00EC1541"/>
    <w:rsid w:val="00ED1C95"/>
    <w:rsid w:val="00ED3941"/>
    <w:rsid w:val="00ED3F41"/>
    <w:rsid w:val="00ED66AC"/>
    <w:rsid w:val="00EE0937"/>
    <w:rsid w:val="00EE2EB0"/>
    <w:rsid w:val="00EE6594"/>
    <w:rsid w:val="00F0299B"/>
    <w:rsid w:val="00F034F0"/>
    <w:rsid w:val="00F05199"/>
    <w:rsid w:val="00F122B5"/>
    <w:rsid w:val="00F12518"/>
    <w:rsid w:val="00F1375B"/>
    <w:rsid w:val="00F144F0"/>
    <w:rsid w:val="00F17DF5"/>
    <w:rsid w:val="00F23BE9"/>
    <w:rsid w:val="00F2492A"/>
    <w:rsid w:val="00F259CE"/>
    <w:rsid w:val="00F25D91"/>
    <w:rsid w:val="00F33282"/>
    <w:rsid w:val="00F349DD"/>
    <w:rsid w:val="00F358DB"/>
    <w:rsid w:val="00F514DD"/>
    <w:rsid w:val="00F610FC"/>
    <w:rsid w:val="00F61DDF"/>
    <w:rsid w:val="00F62204"/>
    <w:rsid w:val="00F65ED8"/>
    <w:rsid w:val="00F669E2"/>
    <w:rsid w:val="00F66F69"/>
    <w:rsid w:val="00F74404"/>
    <w:rsid w:val="00F749CF"/>
    <w:rsid w:val="00F755D3"/>
    <w:rsid w:val="00F848E1"/>
    <w:rsid w:val="00F84E07"/>
    <w:rsid w:val="00F853A2"/>
    <w:rsid w:val="00F85FA7"/>
    <w:rsid w:val="00F87111"/>
    <w:rsid w:val="00F9526F"/>
    <w:rsid w:val="00F95CBB"/>
    <w:rsid w:val="00FA00DC"/>
    <w:rsid w:val="00FA178A"/>
    <w:rsid w:val="00FA1A85"/>
    <w:rsid w:val="00FA54E4"/>
    <w:rsid w:val="00FB1231"/>
    <w:rsid w:val="00FC0EC8"/>
    <w:rsid w:val="00FC227A"/>
    <w:rsid w:val="00FC4C3E"/>
    <w:rsid w:val="00FC667E"/>
    <w:rsid w:val="00FC74B0"/>
    <w:rsid w:val="00FD0591"/>
    <w:rsid w:val="00FE2E7C"/>
    <w:rsid w:val="00FF2F85"/>
    <w:rsid w:val="01863EEB"/>
    <w:rsid w:val="03E5F443"/>
    <w:rsid w:val="04CBD7DA"/>
    <w:rsid w:val="04E8E3F2"/>
    <w:rsid w:val="05320575"/>
    <w:rsid w:val="05EADF02"/>
    <w:rsid w:val="09A57D6D"/>
    <w:rsid w:val="0B80C09E"/>
    <w:rsid w:val="0C2651A0"/>
    <w:rsid w:val="0C5B9536"/>
    <w:rsid w:val="0D4F166D"/>
    <w:rsid w:val="0F09CA8E"/>
    <w:rsid w:val="12FA632B"/>
    <w:rsid w:val="13435095"/>
    <w:rsid w:val="13F82607"/>
    <w:rsid w:val="1410036B"/>
    <w:rsid w:val="1412B2B3"/>
    <w:rsid w:val="14B1781A"/>
    <w:rsid w:val="16BE2DD1"/>
    <w:rsid w:val="16E8B49D"/>
    <w:rsid w:val="188DE811"/>
    <w:rsid w:val="18D1E009"/>
    <w:rsid w:val="194BEA57"/>
    <w:rsid w:val="1B029BD6"/>
    <w:rsid w:val="1B13BE12"/>
    <w:rsid w:val="1B8C36EF"/>
    <w:rsid w:val="1BFF9372"/>
    <w:rsid w:val="1C328865"/>
    <w:rsid w:val="1DB5EAE1"/>
    <w:rsid w:val="1E494A35"/>
    <w:rsid w:val="20952A5D"/>
    <w:rsid w:val="223C65B6"/>
    <w:rsid w:val="22670648"/>
    <w:rsid w:val="22F3E7C5"/>
    <w:rsid w:val="2483FE7A"/>
    <w:rsid w:val="24DEBAC0"/>
    <w:rsid w:val="2C139FA1"/>
    <w:rsid w:val="2C542F02"/>
    <w:rsid w:val="2E79B5D1"/>
    <w:rsid w:val="3031B8D6"/>
    <w:rsid w:val="30B32082"/>
    <w:rsid w:val="32E6F821"/>
    <w:rsid w:val="3498E552"/>
    <w:rsid w:val="35164B23"/>
    <w:rsid w:val="37FDC706"/>
    <w:rsid w:val="3A1ECB6C"/>
    <w:rsid w:val="3CBE9CB8"/>
    <w:rsid w:val="3CF6FDC0"/>
    <w:rsid w:val="3E8B00D9"/>
    <w:rsid w:val="3E92D900"/>
    <w:rsid w:val="3EB2AF76"/>
    <w:rsid w:val="40CD5EEE"/>
    <w:rsid w:val="43606727"/>
    <w:rsid w:val="43888A10"/>
    <w:rsid w:val="43952DD7"/>
    <w:rsid w:val="447DD0D3"/>
    <w:rsid w:val="45A5F47E"/>
    <w:rsid w:val="46E1DD61"/>
    <w:rsid w:val="46E4837E"/>
    <w:rsid w:val="4912CEDF"/>
    <w:rsid w:val="4B7AF54D"/>
    <w:rsid w:val="4D00222F"/>
    <w:rsid w:val="4D06CC73"/>
    <w:rsid w:val="4FE9807D"/>
    <w:rsid w:val="50553696"/>
    <w:rsid w:val="50B40D37"/>
    <w:rsid w:val="523B61B7"/>
    <w:rsid w:val="52A4DDFC"/>
    <w:rsid w:val="535A8719"/>
    <w:rsid w:val="543AE2ED"/>
    <w:rsid w:val="54DA505E"/>
    <w:rsid w:val="5766BEF3"/>
    <w:rsid w:val="57793A1B"/>
    <w:rsid w:val="58237368"/>
    <w:rsid w:val="589C5270"/>
    <w:rsid w:val="5A742C6A"/>
    <w:rsid w:val="5A8EFCB5"/>
    <w:rsid w:val="5CB4EB45"/>
    <w:rsid w:val="5F24CFF6"/>
    <w:rsid w:val="60E72B51"/>
    <w:rsid w:val="610B4012"/>
    <w:rsid w:val="6190E7E7"/>
    <w:rsid w:val="62238DFD"/>
    <w:rsid w:val="62344E4C"/>
    <w:rsid w:val="6281A3C2"/>
    <w:rsid w:val="65271EBA"/>
    <w:rsid w:val="65FA2A49"/>
    <w:rsid w:val="66143BA9"/>
    <w:rsid w:val="666E0446"/>
    <w:rsid w:val="6A23D18B"/>
    <w:rsid w:val="6A2839AF"/>
    <w:rsid w:val="6AC87B19"/>
    <w:rsid w:val="6CC5B386"/>
    <w:rsid w:val="6CDA238E"/>
    <w:rsid w:val="6E92BA6B"/>
    <w:rsid w:val="6EFF0C60"/>
    <w:rsid w:val="6F73106B"/>
    <w:rsid w:val="700CE6D4"/>
    <w:rsid w:val="70AA032C"/>
    <w:rsid w:val="71B67F59"/>
    <w:rsid w:val="71CF2FA7"/>
    <w:rsid w:val="71FB3477"/>
    <w:rsid w:val="74690B8B"/>
    <w:rsid w:val="75C8BBD8"/>
    <w:rsid w:val="76103002"/>
    <w:rsid w:val="76A88A82"/>
    <w:rsid w:val="77DE7B1A"/>
    <w:rsid w:val="780D1A8B"/>
    <w:rsid w:val="781314D3"/>
    <w:rsid w:val="79392249"/>
    <w:rsid w:val="797526BC"/>
    <w:rsid w:val="7A48A369"/>
    <w:rsid w:val="7B49D265"/>
    <w:rsid w:val="7C7EA41C"/>
    <w:rsid w:val="7E0BFC18"/>
    <w:rsid w:val="7EBED42B"/>
    <w:rsid w:val="7F38D1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6A56E"/>
  <w15:chartTrackingRefBased/>
  <w15:docId w15:val="{0472D937-4C1A-496C-A9D5-1B8128123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2E6F8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0229"/>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semiHidden/>
    <w:unhideWhenUsed/>
    <w:qFormat/>
    <w:rsid w:val="0068292C"/>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32E6F821"/>
    <w:pPr>
      <w:ind w:left="360" w:hanging="360"/>
      <w:contextualSpacing/>
    </w:pPr>
  </w:style>
  <w:style w:type="paragraph" w:styleId="Header">
    <w:name w:val="header"/>
    <w:basedOn w:val="Normal"/>
    <w:uiPriority w:val="99"/>
    <w:unhideWhenUsed/>
    <w:rsid w:val="32E6F821"/>
    <w:pPr>
      <w:tabs>
        <w:tab w:val="center" w:pos="4680"/>
        <w:tab w:val="right" w:pos="9360"/>
      </w:tabs>
      <w:spacing w:after="0" w:line="240" w:lineRule="auto"/>
    </w:pPr>
  </w:style>
  <w:style w:type="paragraph" w:styleId="Footer">
    <w:name w:val="footer"/>
    <w:basedOn w:val="Normal"/>
    <w:link w:val="FooterChar"/>
    <w:uiPriority w:val="99"/>
    <w:unhideWhenUsed/>
    <w:rsid w:val="32E6F82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A2F9B"/>
    <w:rPr>
      <w:color w:val="467886" w:themeColor="hyperlink"/>
      <w:u w:val="single"/>
    </w:rPr>
  </w:style>
  <w:style w:type="character" w:styleId="UnresolvedMention">
    <w:name w:val="Unresolved Mention"/>
    <w:basedOn w:val="DefaultParagraphFont"/>
    <w:uiPriority w:val="99"/>
    <w:semiHidden/>
    <w:unhideWhenUsed/>
    <w:rsid w:val="003A2F9B"/>
    <w:rPr>
      <w:color w:val="605E5C"/>
      <w:shd w:val="clear" w:color="auto" w:fill="E1DFDD"/>
    </w:rPr>
  </w:style>
  <w:style w:type="paragraph" w:styleId="TOCHeading">
    <w:name w:val="TOC Heading"/>
    <w:basedOn w:val="Heading1"/>
    <w:next w:val="Normal"/>
    <w:uiPriority w:val="39"/>
    <w:unhideWhenUsed/>
    <w:qFormat/>
    <w:rsid w:val="00083687"/>
    <w:pPr>
      <w:spacing w:before="240" w:after="0" w:line="259" w:lineRule="auto"/>
      <w:outlineLvl w:val="9"/>
    </w:pPr>
    <w:rPr>
      <w:sz w:val="32"/>
      <w:szCs w:val="32"/>
      <w:lang w:eastAsia="en-GB"/>
    </w:rPr>
  </w:style>
  <w:style w:type="paragraph" w:styleId="TOC1">
    <w:name w:val="toc 1"/>
    <w:basedOn w:val="Normal"/>
    <w:next w:val="Normal"/>
    <w:autoRedefine/>
    <w:uiPriority w:val="39"/>
    <w:unhideWhenUsed/>
    <w:rsid w:val="006A0229"/>
    <w:pPr>
      <w:spacing w:after="100" w:line="240" w:lineRule="auto"/>
    </w:pPr>
    <w:rPr>
      <w:color w:val="000000" w:themeColor="text1"/>
    </w:rPr>
  </w:style>
  <w:style w:type="paragraph" w:styleId="ListParagraph">
    <w:name w:val="List Paragraph"/>
    <w:basedOn w:val="Normal"/>
    <w:uiPriority w:val="34"/>
    <w:qFormat/>
    <w:rsid w:val="00340AAF"/>
    <w:pPr>
      <w:ind w:left="720"/>
      <w:contextualSpacing/>
    </w:pPr>
  </w:style>
  <w:style w:type="paragraph" w:styleId="NormalWeb">
    <w:name w:val="Normal (Web)"/>
    <w:basedOn w:val="Normal"/>
    <w:uiPriority w:val="99"/>
    <w:semiHidden/>
    <w:unhideWhenUsed/>
    <w:rsid w:val="00DF762F"/>
    <w:rPr>
      <w:rFonts w:ascii="Times New Roman" w:hAnsi="Times New Roman" w:cs="Times New Roman"/>
    </w:rPr>
  </w:style>
  <w:style w:type="paragraph" w:styleId="BodyText">
    <w:name w:val="Body Text"/>
    <w:basedOn w:val="Normal"/>
    <w:link w:val="BodyTextChar"/>
    <w:uiPriority w:val="1"/>
    <w:qFormat/>
    <w:rsid w:val="00EA7E00"/>
    <w:pPr>
      <w:autoSpaceDE w:val="0"/>
      <w:autoSpaceDN w:val="0"/>
      <w:adjustRightInd w:val="0"/>
      <w:spacing w:after="0" w:line="240" w:lineRule="auto"/>
      <w:ind w:left="16" w:right="101" w:hanging="4"/>
    </w:pPr>
    <w:rPr>
      <w:rFonts w:ascii="Arial" w:hAnsi="Arial" w:cs="Arial"/>
      <w:sz w:val="22"/>
      <w:szCs w:val="22"/>
    </w:rPr>
  </w:style>
  <w:style w:type="character" w:customStyle="1" w:styleId="BodyTextChar">
    <w:name w:val="Body Text Char"/>
    <w:basedOn w:val="DefaultParagraphFont"/>
    <w:link w:val="BodyText"/>
    <w:uiPriority w:val="1"/>
    <w:rsid w:val="00EA7E00"/>
    <w:rPr>
      <w:rFonts w:ascii="Arial" w:hAnsi="Arial" w:cs="Arial"/>
      <w:sz w:val="22"/>
      <w:szCs w:val="22"/>
    </w:rPr>
  </w:style>
  <w:style w:type="character" w:customStyle="1" w:styleId="Heading2Char">
    <w:name w:val="Heading 2 Char"/>
    <w:basedOn w:val="DefaultParagraphFont"/>
    <w:link w:val="Heading2"/>
    <w:uiPriority w:val="9"/>
    <w:rsid w:val="006A0229"/>
    <w:rPr>
      <w:rFonts w:asciiTheme="majorHAnsi" w:eastAsiaTheme="majorEastAsia" w:hAnsiTheme="majorHAnsi" w:cstheme="majorBidi"/>
      <w:sz w:val="26"/>
      <w:szCs w:val="26"/>
    </w:rPr>
  </w:style>
  <w:style w:type="paragraph" w:styleId="TOC2">
    <w:name w:val="toc 2"/>
    <w:basedOn w:val="Normal"/>
    <w:next w:val="Normal"/>
    <w:autoRedefine/>
    <w:uiPriority w:val="39"/>
    <w:unhideWhenUsed/>
    <w:rsid w:val="000F6B3E"/>
    <w:pPr>
      <w:spacing w:after="100"/>
      <w:ind w:left="240"/>
    </w:pPr>
  </w:style>
  <w:style w:type="character" w:customStyle="1" w:styleId="Heading3Char">
    <w:name w:val="Heading 3 Char"/>
    <w:basedOn w:val="DefaultParagraphFont"/>
    <w:link w:val="Heading3"/>
    <w:uiPriority w:val="9"/>
    <w:semiHidden/>
    <w:rsid w:val="0068292C"/>
    <w:rPr>
      <w:rFonts w:asciiTheme="majorHAnsi" w:eastAsiaTheme="majorEastAsia" w:hAnsiTheme="majorHAnsi" w:cstheme="majorBidi"/>
      <w:color w:val="0A2F40" w:themeColor="accent1" w:themeShade="7F"/>
    </w:rPr>
  </w:style>
  <w:style w:type="character" w:customStyle="1" w:styleId="FooterChar">
    <w:name w:val="Footer Char"/>
    <w:basedOn w:val="DefaultParagraphFont"/>
    <w:link w:val="Footer"/>
    <w:uiPriority w:val="99"/>
    <w:rsid w:val="00A42E3F"/>
  </w:style>
  <w:style w:type="paragraph" w:styleId="BodyTextIndent3">
    <w:name w:val="Body Text Indent 3"/>
    <w:basedOn w:val="Normal"/>
    <w:link w:val="BodyTextIndent3Char"/>
    <w:uiPriority w:val="99"/>
    <w:semiHidden/>
    <w:unhideWhenUsed/>
    <w:rsid w:val="002849F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849F5"/>
    <w:rPr>
      <w:sz w:val="16"/>
      <w:szCs w:val="16"/>
    </w:rPr>
  </w:style>
  <w:style w:type="paragraph" w:styleId="BodyTextIndent">
    <w:name w:val="Body Text Indent"/>
    <w:basedOn w:val="Normal"/>
    <w:link w:val="BodyTextIndentChar"/>
    <w:uiPriority w:val="99"/>
    <w:semiHidden/>
    <w:unhideWhenUsed/>
    <w:rsid w:val="002849F5"/>
    <w:pPr>
      <w:spacing w:after="120"/>
      <w:ind w:left="283"/>
    </w:pPr>
  </w:style>
  <w:style w:type="character" w:customStyle="1" w:styleId="BodyTextIndentChar">
    <w:name w:val="Body Text Indent Char"/>
    <w:basedOn w:val="DefaultParagraphFont"/>
    <w:link w:val="BodyTextIndent"/>
    <w:uiPriority w:val="99"/>
    <w:semiHidden/>
    <w:rsid w:val="002849F5"/>
  </w:style>
  <w:style w:type="paragraph" w:customStyle="1" w:styleId="msolistparagraph0">
    <w:name w:val="msolistparagraph0"/>
    <w:basedOn w:val="Normal"/>
    <w:rsid w:val="002849F5"/>
    <w:pPr>
      <w:spacing w:before="120" w:after="120" w:line="240" w:lineRule="auto"/>
      <w:ind w:left="720"/>
    </w:pPr>
    <w:rPr>
      <w:rFonts w:ascii="Calibri" w:eastAsia="Calibri" w:hAnsi="Calibri" w:cs="Arial"/>
      <w:sz w:val="22"/>
      <w:szCs w:val="22"/>
      <w:lang w:eastAsia="en-GB"/>
    </w:rPr>
  </w:style>
  <w:style w:type="character" w:styleId="Emphasis">
    <w:name w:val="Emphasis"/>
    <w:basedOn w:val="DefaultParagraphFont"/>
    <w:qFormat/>
    <w:rsid w:val="002849F5"/>
    <w:rPr>
      <w:i/>
      <w:iCs/>
    </w:rPr>
  </w:style>
  <w:style w:type="paragraph" w:styleId="EndnoteText">
    <w:name w:val="endnote text"/>
    <w:basedOn w:val="Normal"/>
    <w:link w:val="EndnoteTextChar"/>
    <w:uiPriority w:val="99"/>
    <w:semiHidden/>
    <w:unhideWhenUsed/>
    <w:rsid w:val="00F95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9526F"/>
    <w:rPr>
      <w:sz w:val="20"/>
      <w:szCs w:val="20"/>
    </w:rPr>
  </w:style>
  <w:style w:type="character" w:styleId="EndnoteReference">
    <w:name w:val="endnote reference"/>
    <w:basedOn w:val="DefaultParagraphFont"/>
    <w:uiPriority w:val="99"/>
    <w:semiHidden/>
    <w:unhideWhenUsed/>
    <w:rsid w:val="00F952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7F2C9F-F018-4D77-BB0A-B23C2A452F7B}">
  <ds:schemaRefs>
    <ds:schemaRef ds:uri="http://schemas.openxmlformats.org/officeDocument/2006/bibliography"/>
  </ds:schemaRefs>
</ds:datastoreItem>
</file>

<file path=customXml/itemProps2.xml><?xml version="1.0" encoding="utf-8"?>
<ds:datastoreItem xmlns:ds="http://schemas.openxmlformats.org/officeDocument/2006/customXml" ds:itemID="{88DB8C81-EC87-48E1-B5A4-799EAB0A7F45}">
  <ds:schemaRefs>
    <ds:schemaRef ds:uri="http://schemas.microsoft.com/sharepoint/v3/contenttype/forms"/>
  </ds:schemaRefs>
</ds:datastoreItem>
</file>

<file path=customXml/itemProps3.xml><?xml version="1.0" encoding="utf-8"?>
<ds:datastoreItem xmlns:ds="http://schemas.openxmlformats.org/officeDocument/2006/customXml" ds:itemID="{E427DD66-011D-450D-9154-134E670BE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43887B-FFC9-4EF2-A76C-216D5729B6DE}">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5</Pages>
  <Words>957</Words>
  <Characters>5459</Characters>
  <Application>Microsoft Office Word</Application>
  <DocSecurity>0</DocSecurity>
  <Lines>45</Lines>
  <Paragraphs>12</Paragraphs>
  <ScaleCrop>false</ScaleCrop>
  <Company/>
  <LinksUpToDate>false</LinksUpToDate>
  <CharactersWithSpaces>6404</CharactersWithSpaces>
  <SharedDoc>false</SharedDoc>
  <HLinks>
    <vt:vector size="48" baseType="variant">
      <vt:variant>
        <vt:i4>6357030</vt:i4>
      </vt:variant>
      <vt:variant>
        <vt:i4>45</vt:i4>
      </vt:variant>
      <vt:variant>
        <vt:i4>0</vt:i4>
      </vt:variant>
      <vt:variant>
        <vt:i4>5</vt:i4>
      </vt:variant>
      <vt:variant>
        <vt:lpwstr>https://www.sra.org.uk/consumers/register/</vt:lpwstr>
      </vt:variant>
      <vt:variant>
        <vt:lpwstr/>
      </vt:variant>
      <vt:variant>
        <vt:i4>1179701</vt:i4>
      </vt:variant>
      <vt:variant>
        <vt:i4>38</vt:i4>
      </vt:variant>
      <vt:variant>
        <vt:i4>0</vt:i4>
      </vt:variant>
      <vt:variant>
        <vt:i4>5</vt:i4>
      </vt:variant>
      <vt:variant>
        <vt:lpwstr/>
      </vt:variant>
      <vt:variant>
        <vt:lpwstr>_Toc239777965</vt:lpwstr>
      </vt:variant>
      <vt:variant>
        <vt:i4>1179701</vt:i4>
      </vt:variant>
      <vt:variant>
        <vt:i4>32</vt:i4>
      </vt:variant>
      <vt:variant>
        <vt:i4>0</vt:i4>
      </vt:variant>
      <vt:variant>
        <vt:i4>5</vt:i4>
      </vt:variant>
      <vt:variant>
        <vt:lpwstr/>
      </vt:variant>
      <vt:variant>
        <vt:lpwstr>_Toc239777964</vt:lpwstr>
      </vt:variant>
      <vt:variant>
        <vt:i4>1179701</vt:i4>
      </vt:variant>
      <vt:variant>
        <vt:i4>26</vt:i4>
      </vt:variant>
      <vt:variant>
        <vt:i4>0</vt:i4>
      </vt:variant>
      <vt:variant>
        <vt:i4>5</vt:i4>
      </vt:variant>
      <vt:variant>
        <vt:lpwstr/>
      </vt:variant>
      <vt:variant>
        <vt:lpwstr>_Toc239777963</vt:lpwstr>
      </vt:variant>
      <vt:variant>
        <vt:i4>1179701</vt:i4>
      </vt:variant>
      <vt:variant>
        <vt:i4>20</vt:i4>
      </vt:variant>
      <vt:variant>
        <vt:i4>0</vt:i4>
      </vt:variant>
      <vt:variant>
        <vt:i4>5</vt:i4>
      </vt:variant>
      <vt:variant>
        <vt:lpwstr/>
      </vt:variant>
      <vt:variant>
        <vt:lpwstr>_Toc239777962</vt:lpwstr>
      </vt:variant>
      <vt:variant>
        <vt:i4>1179701</vt:i4>
      </vt:variant>
      <vt:variant>
        <vt:i4>14</vt:i4>
      </vt:variant>
      <vt:variant>
        <vt:i4>0</vt:i4>
      </vt:variant>
      <vt:variant>
        <vt:i4>5</vt:i4>
      </vt:variant>
      <vt:variant>
        <vt:lpwstr/>
      </vt:variant>
      <vt:variant>
        <vt:lpwstr>_Toc239777961</vt:lpwstr>
      </vt:variant>
      <vt:variant>
        <vt:i4>1179701</vt:i4>
      </vt:variant>
      <vt:variant>
        <vt:i4>8</vt:i4>
      </vt:variant>
      <vt:variant>
        <vt:i4>0</vt:i4>
      </vt:variant>
      <vt:variant>
        <vt:i4>5</vt:i4>
      </vt:variant>
      <vt:variant>
        <vt:lpwstr/>
      </vt:variant>
      <vt:variant>
        <vt:lpwstr>_Toc239777960</vt:lpwstr>
      </vt:variant>
      <vt:variant>
        <vt:i4>1114165</vt:i4>
      </vt:variant>
      <vt:variant>
        <vt:i4>2</vt:i4>
      </vt:variant>
      <vt:variant>
        <vt:i4>0</vt:i4>
      </vt:variant>
      <vt:variant>
        <vt:i4>5</vt:i4>
      </vt:variant>
      <vt:variant>
        <vt:lpwstr/>
      </vt:variant>
      <vt:variant>
        <vt:lpwstr>_Toc239777959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Agnew</dc:creator>
  <cp:keywords/>
  <dc:description/>
  <cp:lastModifiedBy>Mark Agnew</cp:lastModifiedBy>
  <cp:revision>120</cp:revision>
  <cp:lastPrinted>2026-08-11T16:27:00Z</cp:lastPrinted>
  <dcterms:created xsi:type="dcterms:W3CDTF">2026-08-19T16:14:00Z</dcterms:created>
  <dcterms:modified xsi:type="dcterms:W3CDTF">2026-09-11T10:22:00Z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docLang">
    <vt:lpwstr>en</vt:lpwstr>
  </property>
  <property fmtid="{D5CDD505-2E9C-101B-9397-08002B2CF9AE}" pid="4" name="MediaServiceImageTags">
    <vt:lpwstr/>
  </property>
</Properties>
</file>